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DBA380">
      <w:pPr>
        <w:pStyle w:val="2"/>
        <w:ind w:firstLine="321" w:firstLineChars="100"/>
        <w:jc w:val="right"/>
        <w:rPr>
          <w:highlight w:val="yellow"/>
        </w:rPr>
      </w:pPr>
      <w:r>
        <w:rPr>
          <w:rFonts w:hint="eastAsia" w:cs="宋体"/>
        </w:rPr>
        <w:t>合同编号：XXXXXXXXXX</w:t>
      </w:r>
      <w:bookmarkStart w:id="8" w:name="_GoBack"/>
      <w:bookmarkEnd w:id="8"/>
    </w:p>
    <w:p w14:paraId="6329610F">
      <w:pPr>
        <w:spacing w:before="312" w:beforeLines="100" w:after="312" w:afterLines="100"/>
        <w:jc w:val="center"/>
        <w:outlineLvl w:val="1"/>
        <w:rPr>
          <w:rFonts w:hint="eastAsia" w:ascii="宋体" w:hAnsi="宋体" w:cs="宋体"/>
          <w:b/>
          <w:sz w:val="44"/>
          <w:szCs w:val="44"/>
        </w:rPr>
      </w:pPr>
      <w:r>
        <w:rPr>
          <w:rFonts w:hint="eastAsia" w:ascii="宋体" w:hAnsi="宋体" w:cs="宋体"/>
          <w:b/>
          <w:sz w:val="44"/>
          <w:szCs w:val="44"/>
        </w:rPr>
        <w:t>常州地铁</w:t>
      </w:r>
      <w:r>
        <w:rPr>
          <w:rFonts w:hint="eastAsia" w:ascii="宋体" w:hAnsi="宋体" w:cs="宋体"/>
          <w:b/>
          <w:sz w:val="44"/>
          <w:szCs w:val="44"/>
          <w:lang w:val="en-US" w:eastAsia="zh-CN"/>
        </w:rPr>
        <w:t>X</w:t>
      </w:r>
      <w:r>
        <w:rPr>
          <w:rFonts w:hint="eastAsia" w:ascii="宋体" w:hAnsi="宋体" w:cs="宋体"/>
          <w:b/>
          <w:sz w:val="44"/>
          <w:szCs w:val="44"/>
        </w:rPr>
        <w:t>号线</w:t>
      </w:r>
      <w:r>
        <w:rPr>
          <w:rFonts w:hint="eastAsia" w:ascii="宋体" w:hAnsi="宋体" w:cs="宋体"/>
          <w:b/>
          <w:sz w:val="44"/>
          <w:szCs w:val="44"/>
          <w:lang w:val="en-US" w:eastAsia="zh-CN"/>
        </w:rPr>
        <w:t>XXXX</w:t>
      </w:r>
      <w:r>
        <w:rPr>
          <w:rFonts w:hint="eastAsia" w:ascii="宋体" w:hAnsi="宋体" w:cs="宋体"/>
          <w:b/>
          <w:sz w:val="44"/>
          <w:szCs w:val="44"/>
        </w:rPr>
        <w:t>年度</w:t>
      </w:r>
      <w:r>
        <w:rPr>
          <w:rFonts w:hint="eastAsia" w:ascii="宋体" w:hAnsi="宋体" w:cs="宋体"/>
          <w:b/>
          <w:sz w:val="44"/>
          <w:szCs w:val="44"/>
          <w:lang w:val="en-US" w:eastAsia="zh-CN"/>
        </w:rPr>
        <w:t>XX</w:t>
      </w:r>
      <w:r>
        <w:rPr>
          <w:rFonts w:hint="eastAsia" w:ascii="宋体" w:hAnsi="宋体" w:cs="宋体"/>
          <w:b/>
          <w:sz w:val="44"/>
          <w:szCs w:val="44"/>
        </w:rPr>
        <w:t>物资采购项目</w:t>
      </w:r>
    </w:p>
    <w:p w14:paraId="4ECC224A">
      <w:pPr>
        <w:spacing w:before="312" w:beforeLines="100" w:after="312" w:afterLines="100"/>
        <w:jc w:val="center"/>
        <w:outlineLvl w:val="1"/>
        <w:rPr>
          <w:rFonts w:hint="eastAsia" w:ascii="宋体" w:hAnsi="宋体" w:cs="宋体"/>
          <w:b/>
          <w:sz w:val="44"/>
          <w:szCs w:val="44"/>
        </w:rPr>
      </w:pPr>
    </w:p>
    <w:p w14:paraId="5AF7B321">
      <w:pPr>
        <w:spacing w:before="312" w:beforeLines="100" w:after="312" w:afterLines="100"/>
        <w:jc w:val="center"/>
        <w:outlineLvl w:val="1"/>
        <w:rPr>
          <w:sz w:val="84"/>
          <w:szCs w:val="84"/>
        </w:rPr>
      </w:pPr>
      <w:r>
        <w:rPr>
          <w:rFonts w:hint="eastAsia" w:cs="宋体"/>
          <w:sz w:val="84"/>
          <w:szCs w:val="84"/>
        </w:rPr>
        <w:t>合</w:t>
      </w:r>
    </w:p>
    <w:p w14:paraId="43E7011C">
      <w:pPr>
        <w:spacing w:before="312" w:beforeLines="100" w:after="312" w:afterLines="100" w:line="720" w:lineRule="auto"/>
        <w:jc w:val="center"/>
        <w:outlineLvl w:val="1"/>
        <w:rPr>
          <w:sz w:val="84"/>
          <w:szCs w:val="84"/>
        </w:rPr>
      </w:pPr>
    </w:p>
    <w:p w14:paraId="7E514F16">
      <w:pPr>
        <w:spacing w:before="312" w:beforeLines="100" w:after="312" w:afterLines="100" w:line="720" w:lineRule="auto"/>
        <w:jc w:val="center"/>
        <w:outlineLvl w:val="1"/>
        <w:rPr>
          <w:sz w:val="84"/>
          <w:szCs w:val="84"/>
        </w:rPr>
      </w:pPr>
      <w:r>
        <w:rPr>
          <w:rFonts w:hint="eastAsia" w:cs="宋体"/>
          <w:sz w:val="84"/>
          <w:szCs w:val="84"/>
        </w:rPr>
        <w:t>同</w:t>
      </w:r>
    </w:p>
    <w:p w14:paraId="4042E36F">
      <w:pPr>
        <w:spacing w:before="312" w:beforeLines="100" w:after="312" w:afterLines="100"/>
        <w:jc w:val="center"/>
        <w:outlineLvl w:val="1"/>
        <w:rPr>
          <w:sz w:val="32"/>
          <w:szCs w:val="32"/>
        </w:rPr>
      </w:pPr>
    </w:p>
    <w:p w14:paraId="36472B68">
      <w:pPr>
        <w:spacing w:before="312" w:beforeLines="100" w:after="312" w:afterLines="100"/>
        <w:jc w:val="center"/>
        <w:outlineLvl w:val="1"/>
        <w:rPr>
          <w:sz w:val="28"/>
          <w:szCs w:val="28"/>
        </w:rPr>
      </w:pPr>
      <w:r>
        <w:rPr>
          <w:rFonts w:hint="eastAsia" w:cs="宋体"/>
          <w:sz w:val="28"/>
          <w:szCs w:val="28"/>
        </w:rPr>
        <w:t>甲方：</w:t>
      </w:r>
      <w:r>
        <w:rPr>
          <w:rFonts w:hint="eastAsia" w:cs="宋体"/>
          <w:sz w:val="28"/>
          <w:szCs w:val="28"/>
          <w:u w:val="single"/>
        </w:rPr>
        <w:t>常州</w:t>
      </w:r>
      <w:r>
        <w:rPr>
          <w:rFonts w:hint="eastAsia" w:cs="宋体"/>
          <w:sz w:val="28"/>
          <w:szCs w:val="28"/>
          <w:u w:val="single"/>
          <w:lang w:val="en-US" w:eastAsia="zh-CN"/>
        </w:rPr>
        <w:t>地铁集团</w:t>
      </w:r>
      <w:r>
        <w:rPr>
          <w:rFonts w:hint="eastAsia" w:cs="宋体"/>
          <w:sz w:val="28"/>
          <w:szCs w:val="28"/>
          <w:u w:val="single"/>
        </w:rPr>
        <w:t>有限公司</w:t>
      </w:r>
    </w:p>
    <w:p w14:paraId="67000BAF">
      <w:pPr>
        <w:spacing w:before="312" w:beforeLines="100" w:after="312" w:afterLines="100"/>
        <w:ind w:firstLine="2520" w:firstLineChars="900"/>
        <w:jc w:val="both"/>
        <w:outlineLvl w:val="1"/>
        <w:rPr>
          <w:rFonts w:hint="default" w:eastAsia="宋体"/>
          <w:sz w:val="28"/>
          <w:szCs w:val="28"/>
          <w:u w:val="single"/>
          <w:lang w:val="en-US" w:eastAsia="zh-CN"/>
        </w:rPr>
      </w:pPr>
      <w:r>
        <w:rPr>
          <w:rFonts w:hint="eastAsia" w:cs="宋体"/>
          <w:sz w:val="28"/>
          <w:szCs w:val="28"/>
        </w:rPr>
        <w:t>乙方：</w:t>
      </w:r>
      <w:r>
        <w:rPr>
          <w:rFonts w:hint="eastAsia" w:cs="宋体"/>
          <w:sz w:val="28"/>
          <w:szCs w:val="28"/>
          <w:u w:val="single"/>
          <w:lang w:val="en-US" w:eastAsia="zh-CN"/>
        </w:rPr>
        <w:t xml:space="preserve">                    </w:t>
      </w:r>
    </w:p>
    <w:p w14:paraId="03151A75">
      <w:pPr>
        <w:spacing w:before="312" w:beforeLines="100" w:after="312" w:afterLines="100"/>
        <w:jc w:val="center"/>
        <w:outlineLvl w:val="1"/>
        <w:rPr>
          <w:rFonts w:cs="宋体"/>
          <w:sz w:val="30"/>
          <w:szCs w:val="30"/>
        </w:rPr>
      </w:pPr>
      <w:r>
        <w:rPr>
          <w:rFonts w:hint="eastAsia" w:cs="宋体"/>
          <w:sz w:val="30"/>
          <w:szCs w:val="30"/>
          <w:lang w:val="en-US" w:eastAsia="zh-CN"/>
        </w:rPr>
        <w:t>XXXX</w:t>
      </w:r>
      <w:r>
        <w:rPr>
          <w:rFonts w:hint="eastAsia" w:cs="宋体"/>
          <w:sz w:val="30"/>
          <w:szCs w:val="30"/>
        </w:rPr>
        <w:t>年</w:t>
      </w:r>
      <w:r>
        <w:rPr>
          <w:rFonts w:hint="eastAsia" w:cs="宋体"/>
          <w:b/>
          <w:sz w:val="30"/>
          <w:szCs w:val="30"/>
          <w:lang w:val="en-US" w:eastAsia="zh-CN"/>
        </w:rPr>
        <w:t>XX</w:t>
      </w:r>
      <w:r>
        <w:rPr>
          <w:rFonts w:hint="eastAsia" w:cs="宋体"/>
          <w:sz w:val="30"/>
          <w:szCs w:val="30"/>
        </w:rPr>
        <w:t>月</w:t>
      </w:r>
    </w:p>
    <w:p w14:paraId="4B95C12E">
      <w:pPr>
        <w:rPr>
          <w:rFonts w:asciiTheme="minorEastAsia" w:hAnsiTheme="minorEastAsia" w:eastAsiaTheme="minorEastAsia" w:cstheme="minorEastAsia"/>
          <w:szCs w:val="28"/>
        </w:rPr>
      </w:pPr>
      <w:r>
        <w:rPr>
          <w:rFonts w:hint="eastAsia" w:cs="宋体"/>
          <w:sz w:val="30"/>
          <w:szCs w:val="30"/>
        </w:rPr>
        <w:br w:type="page"/>
      </w:r>
    </w:p>
    <w:p w14:paraId="5B5B85CB">
      <w:pPr>
        <w:pStyle w:val="3"/>
        <w:spacing w:line="360" w:lineRule="auto"/>
        <w:rPr>
          <w:rFonts w:asciiTheme="minorEastAsia" w:hAnsiTheme="minorEastAsia" w:eastAsiaTheme="minorEastAsia" w:cstheme="minorEastAsia"/>
          <w:b w:val="0"/>
          <w:szCs w:val="28"/>
        </w:rPr>
      </w:pPr>
      <w:r>
        <w:rPr>
          <w:rFonts w:hint="eastAsia" w:asciiTheme="minorEastAsia" w:hAnsiTheme="minorEastAsia" w:eastAsiaTheme="minorEastAsia" w:cstheme="minorEastAsia"/>
          <w:szCs w:val="28"/>
        </w:rPr>
        <w:t>第一部分 合同协议书</w:t>
      </w:r>
    </w:p>
    <w:p w14:paraId="205032F9">
      <w:pPr>
        <w:spacing w:before="156" w:beforeLines="50" w:after="156" w:afterLines="50" w:line="360" w:lineRule="auto"/>
        <w:ind w:firstLine="480" w:firstLineChars="200"/>
        <w:rPr>
          <w:rFonts w:hint="eastAsia" w:ascii="宋体" w:hAnsi="宋体"/>
          <w:sz w:val="24"/>
          <w:u w:val="single"/>
        </w:rPr>
      </w:pPr>
      <w:r>
        <w:rPr>
          <w:rFonts w:hint="eastAsia" w:asciiTheme="minorEastAsia" w:hAnsiTheme="minorEastAsia" w:eastAsiaTheme="minorEastAsia" w:cstheme="minorEastAsia"/>
          <w:sz w:val="24"/>
        </w:rPr>
        <w:t>甲方：</w:t>
      </w:r>
      <w:r>
        <w:rPr>
          <w:rFonts w:hint="eastAsia" w:ascii="宋体" w:hAnsi="宋体"/>
          <w:sz w:val="24"/>
          <w:u w:val="single"/>
        </w:rPr>
        <w:t>常州</w:t>
      </w:r>
      <w:r>
        <w:rPr>
          <w:rFonts w:hint="eastAsia" w:ascii="宋体" w:hAnsi="宋体"/>
          <w:sz w:val="24"/>
          <w:u w:val="single"/>
          <w:lang w:val="en-US" w:eastAsia="zh-CN"/>
        </w:rPr>
        <w:t>地铁集团</w:t>
      </w:r>
      <w:r>
        <w:rPr>
          <w:rFonts w:hint="eastAsia" w:ascii="宋体" w:hAnsi="宋体"/>
          <w:sz w:val="24"/>
          <w:u w:val="single"/>
        </w:rPr>
        <w:t>有限公司</w:t>
      </w:r>
    </w:p>
    <w:p w14:paraId="56F09027">
      <w:pPr>
        <w:spacing w:before="156" w:beforeLines="50" w:after="156" w:afterLines="50" w:line="360" w:lineRule="auto"/>
        <w:ind w:firstLine="480" w:firstLineChars="200"/>
        <w:rPr>
          <w:rFonts w:hint="default" w:asciiTheme="minorEastAsia" w:hAnsiTheme="minorEastAsia" w:eastAsiaTheme="minorEastAsia" w:cstheme="minorEastAsia"/>
          <w:sz w:val="24"/>
          <w:u w:val="single"/>
          <w:lang w:val="en-US" w:eastAsia="zh-CN"/>
        </w:rPr>
      </w:pPr>
      <w:r>
        <w:rPr>
          <w:rFonts w:hint="eastAsia" w:asciiTheme="minorEastAsia" w:hAnsiTheme="minorEastAsia" w:eastAsiaTheme="minorEastAsia" w:cstheme="minorEastAsia"/>
          <w:sz w:val="24"/>
        </w:rPr>
        <w:t>乙方：</w:t>
      </w:r>
      <w:r>
        <w:rPr>
          <w:rFonts w:hint="eastAsia" w:asciiTheme="minorEastAsia" w:hAnsiTheme="minorEastAsia" w:eastAsiaTheme="minorEastAsia" w:cstheme="minorEastAsia"/>
          <w:sz w:val="24"/>
          <w:u w:val="single"/>
          <w:lang w:val="en-US" w:eastAsia="zh-CN"/>
        </w:rPr>
        <w:t xml:space="preserve">                    </w:t>
      </w:r>
    </w:p>
    <w:p w14:paraId="3DA2FC3C">
      <w:pPr>
        <w:spacing w:line="360" w:lineRule="auto"/>
        <w:ind w:firstLine="540" w:firstLineChars="225"/>
        <w:jc w:val="left"/>
        <w:rPr>
          <w:rFonts w:ascii="宋体" w:hAnsi="宋体"/>
          <w:sz w:val="24"/>
        </w:rPr>
      </w:pPr>
      <w:r>
        <w:rPr>
          <w:rFonts w:hint="eastAsia" w:ascii="宋体" w:hAnsi="宋体"/>
          <w:sz w:val="24"/>
        </w:rPr>
        <w:t>甲、乙双方根据《中华人民共和国民法典》及其他相关法律法规之规定，本着平等、自愿、互利的原则，就</w:t>
      </w:r>
      <w:r>
        <w:rPr>
          <w:rFonts w:hint="eastAsia" w:ascii="宋体" w:hAnsi="宋体"/>
          <w:sz w:val="24"/>
          <w:u w:val="single"/>
          <w:lang w:val="en-US" w:eastAsia="zh-CN"/>
        </w:rPr>
        <w:t>常州地铁X号线XXXX年度XX物资采购</w:t>
      </w:r>
      <w:r>
        <w:rPr>
          <w:rFonts w:hint="eastAsia" w:ascii="宋体" w:hAnsi="宋体"/>
          <w:sz w:val="24"/>
        </w:rPr>
        <w:t>项目货物供应及相关服务的要求，经双方协议一致，签订本合同。</w:t>
      </w:r>
    </w:p>
    <w:p w14:paraId="02D8E630">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1.本合同项目名称：</w:t>
      </w:r>
    </w:p>
    <w:p w14:paraId="6FB27860">
      <w:pPr>
        <w:snapToGrid w:val="0"/>
        <w:spacing w:line="360" w:lineRule="auto"/>
        <w:ind w:firstLine="480" w:firstLineChars="200"/>
        <w:jc w:val="left"/>
        <w:rPr>
          <w:rFonts w:hint="default" w:asciiTheme="minorEastAsia" w:hAnsiTheme="minorEastAsia" w:eastAsiaTheme="minorEastAsia" w:cstheme="minorEastAsia"/>
          <w:sz w:val="24"/>
          <w:u w:val="single"/>
          <w:lang w:val="en-US" w:eastAsia="zh-CN"/>
        </w:rPr>
      </w:pPr>
      <w:r>
        <w:rPr>
          <w:rFonts w:hint="eastAsia" w:asciiTheme="minorEastAsia" w:hAnsiTheme="minorEastAsia" w:eastAsiaTheme="minorEastAsia" w:cstheme="minorEastAsia"/>
          <w:sz w:val="24"/>
          <w:u w:val="single"/>
          <w:lang w:val="en-US" w:eastAsia="zh-CN"/>
        </w:rPr>
        <w:t>常州地铁X号线XXXX年度</w:t>
      </w:r>
      <w:r>
        <w:rPr>
          <w:rFonts w:hint="eastAsia" w:ascii="宋体" w:hAnsi="宋体"/>
          <w:sz w:val="24"/>
          <w:u w:val="single"/>
          <w:lang w:val="en-US" w:eastAsia="zh-CN"/>
        </w:rPr>
        <w:t>XX</w:t>
      </w:r>
      <w:r>
        <w:rPr>
          <w:rFonts w:hint="eastAsia" w:asciiTheme="minorEastAsia" w:hAnsiTheme="minorEastAsia" w:eastAsiaTheme="minorEastAsia" w:cstheme="minorEastAsia"/>
          <w:sz w:val="24"/>
          <w:u w:val="single"/>
          <w:lang w:val="en-US" w:eastAsia="zh-CN"/>
        </w:rPr>
        <w:t>物资采购项目</w:t>
      </w:r>
    </w:p>
    <w:p w14:paraId="4CD2E65A">
      <w:pPr>
        <w:snapToGrid w:val="0"/>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2.合同文件的组成及优先次序</w:t>
      </w:r>
    </w:p>
    <w:p w14:paraId="3F7B3603">
      <w:pPr>
        <w:snapToGrid w:val="0"/>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2.1下列文件一起构成合同文件：</w:t>
      </w:r>
    </w:p>
    <w:p w14:paraId="1BBE85B5">
      <w:pPr>
        <w:snapToGrid w:val="0"/>
        <w:spacing w:line="360" w:lineRule="auto"/>
        <w:ind w:left="420" w:left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（1）补充协议书（如有）</w:t>
      </w:r>
    </w:p>
    <w:p w14:paraId="470608F9">
      <w:pPr>
        <w:snapToGrid w:val="0"/>
        <w:spacing w:line="360" w:lineRule="auto"/>
        <w:ind w:left="420" w:left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（2）本合同协议书</w:t>
      </w:r>
    </w:p>
    <w:p w14:paraId="0A95FF8F">
      <w:pPr>
        <w:snapToGrid w:val="0"/>
        <w:spacing w:line="360" w:lineRule="auto"/>
        <w:ind w:left="420" w:left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（3）合同条款</w:t>
      </w:r>
    </w:p>
    <w:p w14:paraId="60F24625">
      <w:pPr>
        <w:snapToGrid w:val="0"/>
        <w:spacing w:line="360" w:lineRule="auto"/>
        <w:ind w:left="420" w:left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（4）采购公告</w:t>
      </w:r>
    </w:p>
    <w:p w14:paraId="0FABB10E">
      <w:pPr>
        <w:snapToGrid w:val="0"/>
        <w:spacing w:line="360" w:lineRule="auto"/>
        <w:ind w:left="420" w:left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（5）合同附件，即：</w:t>
      </w:r>
    </w:p>
    <w:p w14:paraId="2A914463">
      <w:pPr>
        <w:spacing w:line="360" w:lineRule="auto"/>
        <w:ind w:left="420" w:left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附件一：报价明细表</w:t>
      </w:r>
    </w:p>
    <w:p w14:paraId="73C45B98">
      <w:pPr>
        <w:spacing w:line="360" w:lineRule="auto"/>
        <w:ind w:left="420" w:leftChars="200"/>
        <w:rPr>
          <w:rFonts w:hint="eastAsia" w:ascii="宋体" w:hAnsi="宋体" w:cs="宋体"/>
          <w:sz w:val="24"/>
        </w:rPr>
      </w:pPr>
      <w:r>
        <w:rPr>
          <w:rFonts w:hint="eastAsia" w:asciiTheme="minorEastAsia" w:hAnsiTheme="minorEastAsia" w:eastAsiaTheme="minorEastAsia" w:cstheme="minorEastAsia"/>
          <w:sz w:val="24"/>
        </w:rPr>
        <w:t>附件二：</w:t>
      </w:r>
      <w:r>
        <w:rPr>
          <w:rFonts w:hint="eastAsia" w:ascii="宋体" w:hAnsi="宋体" w:cs="宋体"/>
          <w:sz w:val="24"/>
        </w:rPr>
        <w:t>成交公告</w:t>
      </w:r>
    </w:p>
    <w:p w14:paraId="1DA92C17">
      <w:pPr>
        <w:spacing w:line="360" w:lineRule="auto"/>
        <w:ind w:left="420" w:leftChars="200"/>
        <w:rPr>
          <w:rFonts w:hint="default" w:ascii="宋体" w:hAnsi="宋体" w:eastAsia="宋体" w:cs="宋体"/>
          <w:sz w:val="24"/>
          <w:lang w:val="en-US" w:eastAsia="zh-CN"/>
        </w:rPr>
      </w:pPr>
      <w:r>
        <w:rPr>
          <w:rFonts w:hint="eastAsia" w:ascii="宋体" w:hAnsi="宋体" w:cs="宋体"/>
          <w:sz w:val="24"/>
          <w:lang w:val="en-US" w:eastAsia="zh-CN"/>
        </w:rPr>
        <w:t>附件三：廉政责任书</w:t>
      </w:r>
    </w:p>
    <w:p w14:paraId="46BC7918">
      <w:pPr>
        <w:snapToGrid w:val="0"/>
        <w:spacing w:line="360" w:lineRule="auto"/>
        <w:ind w:left="420" w:left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（6）采购文件及其补充文件</w:t>
      </w:r>
    </w:p>
    <w:p w14:paraId="46CB8E90">
      <w:pPr>
        <w:snapToGrid w:val="0"/>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2.2上述文件应认为是互为补充和解释的，如有模棱两可或互相矛盾之处，以上面所列顺序在前时间在后的为准。</w:t>
      </w:r>
    </w:p>
    <w:p w14:paraId="29696EC9">
      <w:pPr>
        <w:snapToGrid w:val="0"/>
        <w:spacing w:line="360" w:lineRule="auto"/>
        <w:ind w:firstLine="480" w:firstLineChars="200"/>
        <w:jc w:val="left"/>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sz w:val="24"/>
          <w:lang w:val="en-US" w:eastAsia="zh-CN"/>
        </w:rPr>
        <w:t>3.合同期限</w:t>
      </w:r>
    </w:p>
    <w:p w14:paraId="14950C89">
      <w:pPr>
        <w:snapToGrid w:val="0"/>
        <w:spacing w:line="360" w:lineRule="auto"/>
        <w:ind w:firstLine="480" w:firstLineChars="200"/>
        <w:jc w:val="left"/>
        <w:rPr>
          <w:rFonts w:hint="eastAsia" w:asciiTheme="minorEastAsia" w:hAnsiTheme="minorEastAsia" w:eastAsiaTheme="minorEastAsia" w:cstheme="minorEastAsia"/>
          <w:color w:val="auto"/>
          <w:sz w:val="24"/>
          <w:highlight w:val="none"/>
          <w:lang w:val="en-US" w:eastAsia="zh-CN"/>
        </w:rPr>
      </w:pPr>
      <w:r>
        <w:rPr>
          <w:rFonts w:hint="default" w:asciiTheme="minorEastAsia" w:hAnsiTheme="minorEastAsia" w:eastAsiaTheme="minorEastAsia" w:cstheme="minorEastAsia"/>
          <w:color w:val="auto"/>
          <w:sz w:val="24"/>
          <w:highlight w:val="none"/>
          <w:lang w:val="en-US" w:eastAsia="zh-CN"/>
        </w:rPr>
        <w:t>合同期限自</w:t>
      </w:r>
      <w:r>
        <w:rPr>
          <w:rFonts w:hint="eastAsia" w:asciiTheme="minorEastAsia" w:hAnsiTheme="minorEastAsia" w:eastAsiaTheme="minorEastAsia" w:cstheme="minorEastAsia"/>
          <w:color w:val="auto"/>
          <w:sz w:val="24"/>
          <w:highlight w:val="none"/>
          <w:lang w:val="en-US" w:eastAsia="zh-CN"/>
        </w:rPr>
        <w:t>xxxx</w:t>
      </w:r>
      <w:r>
        <w:rPr>
          <w:rFonts w:hint="default" w:asciiTheme="minorEastAsia" w:hAnsiTheme="minorEastAsia" w:eastAsiaTheme="minorEastAsia" w:cstheme="minorEastAsia"/>
          <w:color w:val="auto"/>
          <w:sz w:val="24"/>
          <w:highlight w:val="none"/>
          <w:lang w:val="en-US" w:eastAsia="zh-CN"/>
        </w:rPr>
        <w:t>年</w:t>
      </w:r>
      <w:r>
        <w:rPr>
          <w:rFonts w:hint="eastAsia" w:asciiTheme="minorEastAsia" w:hAnsiTheme="minorEastAsia" w:eastAsiaTheme="minorEastAsia" w:cstheme="minorEastAsia"/>
          <w:color w:val="auto"/>
          <w:sz w:val="24"/>
          <w:highlight w:val="none"/>
          <w:lang w:val="en-US" w:eastAsia="zh-CN"/>
        </w:rPr>
        <w:t>x</w:t>
      </w:r>
      <w:r>
        <w:rPr>
          <w:rFonts w:hint="default" w:asciiTheme="minorEastAsia" w:hAnsiTheme="minorEastAsia" w:eastAsiaTheme="minorEastAsia" w:cstheme="minorEastAsia"/>
          <w:color w:val="auto"/>
          <w:sz w:val="24"/>
          <w:highlight w:val="none"/>
          <w:lang w:val="en-US" w:eastAsia="zh-CN"/>
        </w:rPr>
        <w:t>月</w:t>
      </w:r>
      <w:r>
        <w:rPr>
          <w:rFonts w:hint="eastAsia" w:asciiTheme="minorEastAsia" w:hAnsiTheme="minorEastAsia" w:eastAsiaTheme="minorEastAsia" w:cstheme="minorEastAsia"/>
          <w:color w:val="auto"/>
          <w:sz w:val="24"/>
          <w:highlight w:val="none"/>
          <w:lang w:val="en-US" w:eastAsia="zh-CN"/>
        </w:rPr>
        <w:t>x</w:t>
      </w:r>
      <w:r>
        <w:rPr>
          <w:rFonts w:hint="default" w:asciiTheme="minorEastAsia" w:hAnsiTheme="minorEastAsia" w:eastAsiaTheme="minorEastAsia" w:cstheme="minorEastAsia"/>
          <w:color w:val="auto"/>
          <w:sz w:val="24"/>
          <w:highlight w:val="none"/>
          <w:lang w:val="en-US" w:eastAsia="zh-CN"/>
        </w:rPr>
        <w:t>日至</w:t>
      </w:r>
      <w:r>
        <w:rPr>
          <w:rFonts w:hint="eastAsia" w:asciiTheme="minorEastAsia" w:hAnsiTheme="minorEastAsia" w:eastAsiaTheme="minorEastAsia" w:cstheme="minorEastAsia"/>
          <w:color w:val="auto"/>
          <w:sz w:val="24"/>
          <w:highlight w:val="none"/>
          <w:lang w:val="en-US" w:eastAsia="zh-CN"/>
        </w:rPr>
        <w:t>xxxx</w:t>
      </w:r>
      <w:r>
        <w:rPr>
          <w:rFonts w:hint="default" w:asciiTheme="minorEastAsia" w:hAnsiTheme="minorEastAsia" w:eastAsiaTheme="minorEastAsia" w:cstheme="minorEastAsia"/>
          <w:color w:val="auto"/>
          <w:sz w:val="24"/>
          <w:highlight w:val="none"/>
          <w:lang w:val="en-US" w:eastAsia="zh-CN"/>
        </w:rPr>
        <w:t>年</w:t>
      </w:r>
      <w:r>
        <w:rPr>
          <w:rFonts w:hint="eastAsia" w:asciiTheme="minorEastAsia" w:hAnsiTheme="minorEastAsia" w:eastAsiaTheme="minorEastAsia" w:cstheme="minorEastAsia"/>
          <w:color w:val="auto"/>
          <w:sz w:val="24"/>
          <w:highlight w:val="none"/>
          <w:lang w:val="en-US" w:eastAsia="zh-CN"/>
        </w:rPr>
        <w:t>x</w:t>
      </w:r>
      <w:r>
        <w:rPr>
          <w:rFonts w:hint="default" w:asciiTheme="minorEastAsia" w:hAnsiTheme="minorEastAsia" w:eastAsiaTheme="minorEastAsia" w:cstheme="minorEastAsia"/>
          <w:color w:val="auto"/>
          <w:sz w:val="24"/>
          <w:highlight w:val="none"/>
          <w:lang w:val="en-US" w:eastAsia="zh-CN"/>
        </w:rPr>
        <w:t>月</w:t>
      </w:r>
      <w:r>
        <w:rPr>
          <w:rFonts w:hint="eastAsia" w:asciiTheme="minorEastAsia" w:hAnsiTheme="minorEastAsia" w:eastAsiaTheme="minorEastAsia" w:cstheme="minorEastAsia"/>
          <w:color w:val="auto"/>
          <w:sz w:val="24"/>
          <w:highlight w:val="none"/>
          <w:lang w:val="en-US" w:eastAsia="zh-CN"/>
        </w:rPr>
        <w:t>x</w:t>
      </w:r>
      <w:r>
        <w:rPr>
          <w:rFonts w:hint="default" w:asciiTheme="minorEastAsia" w:hAnsiTheme="minorEastAsia" w:eastAsiaTheme="minorEastAsia" w:cstheme="minorEastAsia"/>
          <w:color w:val="auto"/>
          <w:sz w:val="24"/>
          <w:highlight w:val="none"/>
          <w:lang w:val="en-US" w:eastAsia="zh-CN"/>
        </w:rPr>
        <w:t>日(暂定)</w:t>
      </w:r>
      <w:r>
        <w:rPr>
          <w:rFonts w:hint="eastAsia" w:asciiTheme="minorEastAsia" w:hAnsiTheme="minorEastAsia" w:eastAsiaTheme="minorEastAsia" w:cstheme="minorEastAsia"/>
          <w:color w:val="auto"/>
          <w:sz w:val="24"/>
          <w:highlight w:val="none"/>
          <w:lang w:val="en-US" w:eastAsia="zh-CN"/>
        </w:rPr>
        <w:t>，</w:t>
      </w:r>
      <w:r>
        <w:rPr>
          <w:rFonts w:hint="default" w:asciiTheme="minorEastAsia" w:hAnsiTheme="minorEastAsia" w:eastAsiaTheme="minorEastAsia" w:cstheme="minorEastAsia"/>
          <w:color w:val="auto"/>
          <w:sz w:val="24"/>
          <w:highlight w:val="none"/>
          <w:lang w:val="en-US" w:eastAsia="zh-CN"/>
        </w:rPr>
        <w:t>具体时间以合同</w:t>
      </w:r>
      <w:r>
        <w:rPr>
          <w:rFonts w:hint="eastAsia" w:asciiTheme="minorEastAsia" w:hAnsiTheme="minorEastAsia" w:eastAsiaTheme="minorEastAsia" w:cstheme="minorEastAsia"/>
          <w:color w:val="auto"/>
          <w:sz w:val="24"/>
          <w:highlight w:val="none"/>
          <w:lang w:val="en-US" w:eastAsia="zh-CN"/>
        </w:rPr>
        <w:t>双方</w:t>
      </w:r>
      <w:r>
        <w:rPr>
          <w:rFonts w:hint="default" w:asciiTheme="minorEastAsia" w:hAnsiTheme="minorEastAsia" w:eastAsiaTheme="minorEastAsia" w:cstheme="minorEastAsia"/>
          <w:color w:val="auto"/>
          <w:sz w:val="24"/>
          <w:highlight w:val="none"/>
          <w:lang w:val="en-US" w:eastAsia="zh-CN"/>
        </w:rPr>
        <w:t>实际签订为准</w:t>
      </w:r>
      <w:r>
        <w:rPr>
          <w:rFonts w:hint="eastAsia" w:asciiTheme="minorEastAsia" w:hAnsiTheme="minorEastAsia" w:eastAsiaTheme="minorEastAsia" w:cstheme="minorEastAsia"/>
          <w:color w:val="auto"/>
          <w:sz w:val="24"/>
          <w:highlight w:val="none"/>
          <w:lang w:val="en-US" w:eastAsia="zh-CN"/>
        </w:rPr>
        <w:t>。</w:t>
      </w:r>
    </w:p>
    <w:p w14:paraId="5717F028">
      <w:pPr>
        <w:snapToGrid w:val="0"/>
        <w:spacing w:line="360" w:lineRule="auto"/>
        <w:ind w:firstLine="480" w:firstLineChars="200"/>
        <w:jc w:val="left"/>
        <w:rPr>
          <w:rFonts w:hint="eastAsia" w:asciiTheme="minorEastAsia" w:hAnsiTheme="minorEastAsia" w:eastAsiaTheme="minorEastAsia" w:cstheme="minorEastAsia"/>
          <w:sz w:val="24"/>
          <w:highlight w:val="none"/>
        </w:rPr>
      </w:pPr>
      <w:r>
        <w:rPr>
          <w:rFonts w:hint="default" w:asciiTheme="minorEastAsia" w:hAnsiTheme="minorEastAsia" w:eastAsiaTheme="minorEastAsia" w:cstheme="minorEastAsia"/>
          <w:color w:val="auto"/>
          <w:sz w:val="24"/>
          <w:highlight w:val="none"/>
          <w:lang w:val="en-US" w:eastAsia="zh-CN"/>
        </w:rPr>
        <w:t>甲方有权</w:t>
      </w:r>
      <w:r>
        <w:rPr>
          <w:rFonts w:hint="eastAsia" w:asciiTheme="minorEastAsia" w:hAnsiTheme="minorEastAsia" w:eastAsiaTheme="minorEastAsia" w:cstheme="minorEastAsia"/>
          <w:color w:val="auto"/>
          <w:sz w:val="24"/>
          <w:highlight w:val="none"/>
          <w:lang w:val="en-US" w:eastAsia="zh-CN"/>
        </w:rPr>
        <w:t>书面通知乙方</w:t>
      </w:r>
      <w:r>
        <w:rPr>
          <w:rFonts w:hint="default" w:asciiTheme="minorEastAsia" w:hAnsiTheme="minorEastAsia" w:eastAsiaTheme="minorEastAsia" w:cstheme="minorEastAsia"/>
          <w:color w:val="auto"/>
          <w:sz w:val="24"/>
          <w:highlight w:val="none"/>
          <w:lang w:val="en-US" w:eastAsia="zh-CN"/>
        </w:rPr>
        <w:t>对上述日期进行调整，</w:t>
      </w:r>
      <w:r>
        <w:rPr>
          <w:rFonts w:ascii="宋体" w:hAnsi="宋体" w:eastAsia="宋体" w:cs="宋体"/>
          <w:color w:val="auto"/>
          <w:sz w:val="24"/>
          <w:szCs w:val="24"/>
          <w:highlight w:val="none"/>
        </w:rPr>
        <w:t>合同具体结束时间以合同金额执行完毕提前结束或合同期限到期</w:t>
      </w:r>
      <w:r>
        <w:rPr>
          <w:rFonts w:hint="eastAsia" w:ascii="宋体" w:hAnsi="宋体" w:eastAsia="宋体" w:cs="宋体"/>
          <w:color w:val="auto"/>
          <w:sz w:val="24"/>
          <w:szCs w:val="24"/>
          <w:highlight w:val="none"/>
          <w:lang w:val="en-US" w:eastAsia="zh-CN"/>
        </w:rPr>
        <w:t>自动</w:t>
      </w:r>
      <w:r>
        <w:rPr>
          <w:rFonts w:ascii="宋体" w:hAnsi="宋体" w:eastAsia="宋体" w:cs="宋体"/>
          <w:color w:val="auto"/>
          <w:sz w:val="24"/>
          <w:szCs w:val="24"/>
          <w:highlight w:val="none"/>
        </w:rPr>
        <w:t>结束</w:t>
      </w:r>
      <w:r>
        <w:rPr>
          <w:rFonts w:hint="eastAsia" w:ascii="宋体" w:hAnsi="宋体" w:eastAsia="宋体" w:cs="宋体"/>
          <w:color w:val="auto"/>
          <w:sz w:val="24"/>
          <w:szCs w:val="24"/>
          <w:highlight w:val="none"/>
          <w:lang w:eastAsia="zh-CN"/>
        </w:rPr>
        <w:t>。</w:t>
      </w:r>
    </w:p>
    <w:p w14:paraId="345F0DCE">
      <w:pPr>
        <w:snapToGrid w:val="0"/>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rPr>
        <w:t>.合同价款</w:t>
      </w:r>
    </w:p>
    <w:p w14:paraId="45508874">
      <w:pPr>
        <w:widowControl/>
        <w:spacing w:line="360" w:lineRule="auto"/>
        <w:ind w:firstLine="480" w:firstLineChars="200"/>
        <w:rPr>
          <w:rFonts w:asciiTheme="minorEastAsia" w:hAnsiTheme="minorEastAsia" w:eastAsiaTheme="minorEastAsia" w:cstheme="minorEastAsia"/>
          <w:sz w:val="24"/>
          <w:highlight w:val="red"/>
        </w:rPr>
      </w:pPr>
      <w:r>
        <w:rPr>
          <w:rFonts w:hint="eastAsia" w:asciiTheme="minorEastAsia" w:hAnsiTheme="minorEastAsia" w:eastAsiaTheme="minorEastAsia" w:cstheme="minorEastAsia"/>
          <w:sz w:val="24"/>
          <w:highlight w:val="none"/>
          <w:lang w:val="en-US" w:eastAsia="zh-CN"/>
        </w:rPr>
        <w:t>4</w:t>
      </w:r>
      <w:r>
        <w:rPr>
          <w:rFonts w:hint="eastAsia" w:asciiTheme="minorEastAsia" w:hAnsiTheme="minorEastAsia" w:eastAsiaTheme="minorEastAsia" w:cstheme="minorEastAsia"/>
          <w:sz w:val="24"/>
          <w:highlight w:val="none"/>
        </w:rPr>
        <w:t>.1本项目为固定单价合同，</w:t>
      </w:r>
      <w:r>
        <w:rPr>
          <w:rFonts w:hint="eastAsia" w:asciiTheme="minorEastAsia" w:hAnsiTheme="minorEastAsia" w:eastAsiaTheme="minorEastAsia" w:cstheme="minorEastAsia"/>
          <w:sz w:val="24"/>
          <w:highlight w:val="none"/>
          <w:lang w:val="en-US" w:eastAsia="zh-CN"/>
        </w:rPr>
        <w:t>按实际发生的数量结算。</w:t>
      </w:r>
      <w:r>
        <w:rPr>
          <w:rFonts w:hint="eastAsia" w:asciiTheme="minorEastAsia" w:hAnsiTheme="minorEastAsia" w:eastAsiaTheme="minorEastAsia" w:cstheme="minorEastAsia"/>
          <w:sz w:val="24"/>
          <w:highlight w:val="none"/>
        </w:rPr>
        <w:t>“合同附件一：报价明细表”中所列物资为本项目合同的标的物。报价表中的合计总金额为清单中所列的所有物资的含税报价，包括采购文件所确定范围内的全部货物、材料、附件、紧固件、随货物提供的备品备件、专用工具的价格（包括关税、增值税、检验检疫费）、包装费、运杂费（运抵甲方项目现场）、运输保险费、安装调试费、操作维护人员培训费及报价人认为需要的其他费用等</w:t>
      </w:r>
      <w:r>
        <w:rPr>
          <w:rFonts w:ascii="宋体" w:hAnsi="宋体" w:cs="宋体"/>
          <w:sz w:val="24"/>
          <w:highlight w:val="none"/>
        </w:rPr>
        <w:t>（以报价明细表为准）</w:t>
      </w:r>
      <w:r>
        <w:rPr>
          <w:rFonts w:hint="eastAsia" w:asciiTheme="minorEastAsia" w:hAnsiTheme="minorEastAsia" w:eastAsiaTheme="minorEastAsia" w:cstheme="minorEastAsia"/>
          <w:sz w:val="24"/>
          <w:highlight w:val="none"/>
        </w:rPr>
        <w:t>。合同执行过程中甲方有权对合同清单数量作出调整，如需</w:t>
      </w:r>
      <w:r>
        <w:rPr>
          <w:rFonts w:hint="eastAsia" w:asciiTheme="minorEastAsia" w:hAnsiTheme="minorEastAsia" w:eastAsiaTheme="minorEastAsia" w:cstheme="minorEastAsia"/>
          <w:sz w:val="24"/>
          <w:highlight w:val="none"/>
          <w:lang w:val="en-US" w:eastAsia="zh-CN"/>
        </w:rPr>
        <w:t>调整，</w:t>
      </w:r>
      <w:r>
        <w:rPr>
          <w:rFonts w:hint="eastAsia" w:asciiTheme="minorEastAsia" w:hAnsiTheme="minorEastAsia" w:eastAsiaTheme="minorEastAsia" w:cstheme="minorEastAsia"/>
          <w:sz w:val="24"/>
          <w:highlight w:val="none"/>
        </w:rPr>
        <w:t>在不改变合同其他条款的前提下</w:t>
      </w:r>
      <w:r>
        <w:rPr>
          <w:rFonts w:hint="eastAsia" w:asciiTheme="minorEastAsia" w:hAnsiTheme="minorEastAsia" w:eastAsiaTheme="minorEastAsia" w:cstheme="minorEastAsia"/>
          <w:strike w:val="0"/>
          <w:dstrike w:val="0"/>
          <w:sz w:val="24"/>
          <w:highlight w:val="none"/>
          <w:lang w:eastAsia="zh-CN"/>
        </w:rPr>
        <w:t>，</w:t>
      </w:r>
      <w:r>
        <w:rPr>
          <w:rFonts w:hint="eastAsia" w:asciiTheme="minorEastAsia" w:hAnsiTheme="minorEastAsia" w:eastAsiaTheme="minorEastAsia" w:cstheme="minorEastAsia"/>
          <w:strike w:val="0"/>
          <w:dstrike w:val="0"/>
          <w:sz w:val="24"/>
          <w:highlight w:val="none"/>
        </w:rPr>
        <w:t>追加</w:t>
      </w:r>
      <w:r>
        <w:rPr>
          <w:rFonts w:hint="eastAsia" w:asciiTheme="minorEastAsia" w:hAnsiTheme="minorEastAsia" w:eastAsiaTheme="minorEastAsia" w:cstheme="minorEastAsia"/>
          <w:strike w:val="0"/>
          <w:dstrike w:val="0"/>
          <w:sz w:val="24"/>
          <w:highlight w:val="none"/>
          <w:lang w:val="en-US" w:eastAsia="zh-CN"/>
        </w:rPr>
        <w:t>的</w:t>
      </w:r>
      <w:r>
        <w:rPr>
          <w:rFonts w:hint="eastAsia" w:asciiTheme="minorEastAsia" w:hAnsiTheme="minorEastAsia" w:eastAsiaTheme="minorEastAsia" w:cstheme="minorEastAsia"/>
          <w:strike w:val="0"/>
          <w:dstrike w:val="0"/>
          <w:sz w:val="24"/>
          <w:highlight w:val="none"/>
        </w:rPr>
        <w:t>采</w:t>
      </w:r>
      <w:r>
        <w:rPr>
          <w:rFonts w:hint="eastAsia" w:asciiTheme="minorEastAsia" w:hAnsiTheme="minorEastAsia" w:eastAsiaTheme="minorEastAsia" w:cstheme="minorEastAsia"/>
          <w:sz w:val="24"/>
          <w:highlight w:val="none"/>
        </w:rPr>
        <w:t>购金额</w:t>
      </w:r>
      <w:r>
        <w:rPr>
          <w:rFonts w:hint="eastAsia" w:asciiTheme="minorEastAsia" w:hAnsiTheme="minorEastAsia" w:eastAsiaTheme="minorEastAsia" w:cstheme="minorEastAsia"/>
          <w:sz w:val="24"/>
          <w:highlight w:val="none"/>
          <w:lang w:val="en-US" w:eastAsia="zh-CN"/>
        </w:rPr>
        <w:t>原则上</w:t>
      </w:r>
      <w:r>
        <w:rPr>
          <w:rFonts w:hint="eastAsia" w:asciiTheme="minorEastAsia" w:hAnsiTheme="minorEastAsia" w:eastAsiaTheme="minorEastAsia" w:cstheme="minorEastAsia"/>
          <w:sz w:val="24"/>
          <w:highlight w:val="none"/>
        </w:rPr>
        <w:t>不得超过原合同采购金额的百分之十</w:t>
      </w:r>
      <w:r>
        <w:rPr>
          <w:rFonts w:hint="eastAsia" w:asciiTheme="minorEastAsia" w:hAnsiTheme="minorEastAsia" w:eastAsiaTheme="minorEastAsia" w:cstheme="minorEastAsia"/>
          <w:sz w:val="24"/>
          <w:highlight w:val="none"/>
          <w:lang w:eastAsia="zh-CN"/>
        </w:rPr>
        <w:t>。</w:t>
      </w:r>
    </w:p>
    <w:p w14:paraId="51C86F00">
      <w:pPr>
        <w:adjustRightInd w:val="0"/>
        <w:snapToGrid w:val="0"/>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rPr>
        <w:t>.2合同暂定总价为人民币（大写）：</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；（小写）￥：</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u w:val="none"/>
        </w:rPr>
        <w:t>元</w:t>
      </w:r>
      <w:r>
        <w:rPr>
          <w:rFonts w:hint="eastAsia" w:asciiTheme="minorEastAsia" w:hAnsiTheme="minorEastAsia" w:eastAsiaTheme="minorEastAsia" w:cstheme="minorEastAsia"/>
          <w:sz w:val="24"/>
        </w:rPr>
        <w:t>，其中</w:t>
      </w:r>
      <w:r>
        <w:rPr>
          <w:rFonts w:ascii="宋体" w:hAnsi="宋体" w:eastAsia="宋体" w:cs="宋体"/>
          <w:sz w:val="24"/>
          <w:szCs w:val="24"/>
          <w:highlight w:val="none"/>
        </w:rPr>
        <w:t>不含税价</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元</w:t>
      </w:r>
      <w:r>
        <w:rPr>
          <w:rFonts w:ascii="宋体" w:hAnsi="宋体" w:eastAsia="宋体" w:cs="宋体"/>
          <w:sz w:val="24"/>
          <w:szCs w:val="24"/>
          <w:highlight w:val="none"/>
        </w:rPr>
        <w:t>，</w:t>
      </w:r>
      <w:r>
        <w:rPr>
          <w:rFonts w:hint="eastAsia" w:asciiTheme="minorEastAsia" w:hAnsiTheme="minorEastAsia" w:eastAsiaTheme="minorEastAsia" w:cstheme="minorEastAsia"/>
          <w:sz w:val="24"/>
          <w:highlight w:val="none"/>
        </w:rPr>
        <w:t>增值税税率</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rPr>
        <w:t>如遇国家增值税税率调整，增值税税率按国家规定的新税率执行，不含税</w:t>
      </w:r>
      <w:r>
        <w:rPr>
          <w:rFonts w:hint="eastAsia" w:asciiTheme="minorEastAsia" w:hAnsiTheme="minorEastAsia" w:eastAsiaTheme="minorEastAsia" w:cstheme="minorEastAsia"/>
          <w:sz w:val="24"/>
          <w:lang w:val="en-US" w:eastAsia="zh-CN"/>
        </w:rPr>
        <w:t>单</w:t>
      </w:r>
      <w:r>
        <w:rPr>
          <w:rFonts w:hint="eastAsia" w:asciiTheme="minorEastAsia" w:hAnsiTheme="minorEastAsia" w:eastAsiaTheme="minorEastAsia" w:cstheme="minorEastAsia"/>
          <w:sz w:val="24"/>
        </w:rPr>
        <w:t>价不变。</w:t>
      </w:r>
    </w:p>
    <w:p w14:paraId="0D4A8122">
      <w:pPr>
        <w:widowControl/>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lang w:val="en-US" w:eastAsia="zh-CN"/>
        </w:rPr>
        <w:t>5</w:t>
      </w:r>
      <w:r>
        <w:rPr>
          <w:rFonts w:hint="eastAsia" w:asciiTheme="minorEastAsia" w:hAnsiTheme="minorEastAsia" w:eastAsiaTheme="minorEastAsia" w:cstheme="minorEastAsia"/>
          <w:bCs/>
          <w:sz w:val="24"/>
        </w:rPr>
        <w:t>.</w:t>
      </w:r>
      <w:r>
        <w:rPr>
          <w:rFonts w:hint="eastAsia" w:asciiTheme="minorEastAsia" w:hAnsiTheme="minorEastAsia" w:eastAsiaTheme="minorEastAsia" w:cstheme="minorEastAsia"/>
          <w:sz w:val="24"/>
        </w:rPr>
        <w:t>交货及安装要求</w:t>
      </w:r>
    </w:p>
    <w:p w14:paraId="24AACE39">
      <w:pPr>
        <w:spacing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rPr>
        <w:t>.1供货时间：接到甲方通知后</w:t>
      </w:r>
      <w:r>
        <w:rPr>
          <w:rFonts w:hint="eastAsia" w:ascii="宋体" w:hAnsi="宋体" w:cs="宋体"/>
          <w:sz w:val="24"/>
          <w:szCs w:val="24"/>
          <w:highlight w:val="none"/>
          <w:u w:val="single"/>
          <w:lang w:val="en-US" w:eastAsia="zh-CN"/>
        </w:rPr>
        <w:t>30</w:t>
      </w:r>
      <w:r>
        <w:rPr>
          <w:rFonts w:hint="eastAsia" w:asciiTheme="minorEastAsia" w:hAnsiTheme="minorEastAsia" w:eastAsiaTheme="minorEastAsia" w:cstheme="minorEastAsia"/>
          <w:sz w:val="24"/>
        </w:rPr>
        <w:t>日内完成交货</w:t>
      </w:r>
      <w:r>
        <w:rPr>
          <w:rFonts w:hint="eastAsia" w:asciiTheme="minorEastAsia" w:hAnsiTheme="minorEastAsia" w:eastAsiaTheme="minorEastAsia" w:cstheme="minorEastAsia"/>
          <w:sz w:val="24"/>
          <w:highlight w:val="none"/>
          <w:lang w:eastAsia="zh-CN"/>
        </w:rPr>
        <w:t>（</w:t>
      </w:r>
      <w:r>
        <w:rPr>
          <w:rFonts w:ascii="宋体" w:hAnsi="宋体" w:eastAsia="宋体" w:cs="宋体"/>
          <w:sz w:val="24"/>
          <w:szCs w:val="24"/>
          <w:highlight w:val="none"/>
        </w:rPr>
        <w:t>报价单上</w:t>
      </w:r>
      <w:r>
        <w:rPr>
          <w:rFonts w:hint="eastAsia" w:ascii="宋体" w:hAnsi="宋体" w:cs="宋体"/>
          <w:sz w:val="24"/>
          <w:szCs w:val="24"/>
          <w:highlight w:val="none"/>
          <w:lang w:val="en-US" w:eastAsia="zh-CN"/>
        </w:rPr>
        <w:t>有</w:t>
      </w:r>
      <w:r>
        <w:rPr>
          <w:rFonts w:ascii="宋体" w:hAnsi="宋体" w:eastAsia="宋体" w:cs="宋体"/>
          <w:sz w:val="24"/>
          <w:szCs w:val="24"/>
          <w:highlight w:val="none"/>
        </w:rPr>
        <w:t>列明</w:t>
      </w:r>
      <w:r>
        <w:rPr>
          <w:rFonts w:hint="eastAsia" w:ascii="宋体" w:hAnsi="宋体" w:cs="宋体"/>
          <w:sz w:val="24"/>
          <w:szCs w:val="24"/>
          <w:highlight w:val="none"/>
          <w:lang w:val="en-US" w:eastAsia="zh-CN"/>
        </w:rPr>
        <w:t>的以</w:t>
      </w:r>
      <w:r>
        <w:rPr>
          <w:rFonts w:ascii="宋体" w:hAnsi="宋体" w:eastAsia="宋体" w:cs="宋体"/>
          <w:sz w:val="24"/>
          <w:szCs w:val="24"/>
          <w:highlight w:val="none"/>
        </w:rPr>
        <w:t>报价单为准</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w:t>
      </w:r>
    </w:p>
    <w:p w14:paraId="02063879">
      <w:pPr>
        <w:widowControl/>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rPr>
        <w:t>.2交货地点：接甲方通知，交付至甲方指定地点（常州）。</w:t>
      </w:r>
    </w:p>
    <w:p w14:paraId="62E0634A">
      <w:pPr>
        <w:widowControl/>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.产品</w:t>
      </w:r>
      <w:r>
        <w:rPr>
          <w:rFonts w:hint="eastAsia" w:asciiTheme="minorEastAsia" w:hAnsiTheme="minorEastAsia" w:eastAsiaTheme="minorEastAsia" w:cstheme="minorEastAsia"/>
          <w:sz w:val="24"/>
          <w:lang w:eastAsia="zh-Hans"/>
        </w:rPr>
        <w:t>的送达及</w:t>
      </w:r>
      <w:r>
        <w:rPr>
          <w:rFonts w:hint="eastAsia" w:asciiTheme="minorEastAsia" w:hAnsiTheme="minorEastAsia" w:eastAsiaTheme="minorEastAsia" w:cstheme="minorEastAsia"/>
          <w:sz w:val="24"/>
        </w:rPr>
        <w:t>验收：</w:t>
      </w:r>
    </w:p>
    <w:p w14:paraId="2EBD15CF">
      <w:pPr>
        <w:spacing w:line="360" w:lineRule="auto"/>
        <w:ind w:firstLine="480" w:firstLineChars="200"/>
        <w:rPr>
          <w:rFonts w:ascii="宋体" w:hAnsi="宋体" w:cs="宋体"/>
          <w:sz w:val="24"/>
        </w:rPr>
      </w:pPr>
      <w:r>
        <w:rPr>
          <w:rFonts w:hint="eastAsia" w:ascii="宋体" w:hAnsi="宋体" w:cs="宋体"/>
          <w:sz w:val="24"/>
          <w:lang w:val="en-US" w:eastAsia="zh-CN"/>
        </w:rPr>
        <w:t>6</w:t>
      </w:r>
      <w:r>
        <w:rPr>
          <w:rFonts w:ascii="宋体" w:hAnsi="宋体" w:cs="宋体"/>
          <w:sz w:val="24"/>
        </w:rPr>
        <w:t>.1乙方随货提供对应的检测报告、产品说明书、质量等级证明、质保书、产品合格证、货物的规格、型号、商标、牌号、外观及尺寸的符合性及现场随机见证取样复试检测报告（以上材料按国家检验验收标准如需提供时）。产品规格、型号、商标、牌号、外观尺寸应与合同中载明的标的物（以报价明细表为准）一致。否则，甲方有权拒绝</w:t>
      </w:r>
      <w:r>
        <w:rPr>
          <w:rFonts w:hint="eastAsia" w:ascii="宋体" w:hAnsi="宋体" w:cs="宋体"/>
          <w:sz w:val="24"/>
        </w:rPr>
        <w:t>收货并要求乙方重新提供合格货物。</w:t>
      </w:r>
    </w:p>
    <w:p w14:paraId="3A02B0A7">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.2乙方交货时，甲方有权委托第三方权威检测机构对乙方提供的货物进行随机抽样检测，乙方</w:t>
      </w:r>
      <w:r>
        <w:rPr>
          <w:rFonts w:hint="eastAsia" w:asciiTheme="minorEastAsia" w:hAnsiTheme="minorEastAsia" w:eastAsiaTheme="minorEastAsia" w:cstheme="minorEastAsia"/>
          <w:sz w:val="24"/>
          <w:lang w:eastAsia="zh-Hans"/>
        </w:rPr>
        <w:t>无条件</w:t>
      </w:r>
      <w:r>
        <w:rPr>
          <w:rFonts w:hint="eastAsia" w:asciiTheme="minorEastAsia" w:hAnsiTheme="minorEastAsia" w:eastAsiaTheme="minorEastAsia" w:cstheme="minorEastAsia"/>
          <w:sz w:val="24"/>
        </w:rPr>
        <w:t>同意并认可该检测机构出具的检测结果。</w:t>
      </w:r>
    </w:p>
    <w:p w14:paraId="66DE13FA">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.3检测合格的，乙方应按照采购文件规定的时间交货、安装并办理验收手续。</w:t>
      </w:r>
    </w:p>
    <w:p w14:paraId="1597B744">
      <w:pPr>
        <w:widowControl/>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.4检测不合格的，检测费用由乙方承担，甲方将通知乙方，甲方有权终止合同或要求乙方退、换货直至合格，由此造成的一切损失由乙方承担。</w:t>
      </w:r>
    </w:p>
    <w:p w14:paraId="106B7E11">
      <w:pPr>
        <w:widowControl/>
        <w:spacing w:line="360" w:lineRule="auto"/>
        <w:ind w:firstLine="480" w:firstLineChars="200"/>
        <w:rPr>
          <w:rFonts w:eastAsiaTheme="minorEastAsia"/>
          <w:lang w:eastAsia="zh-Hans"/>
        </w:rPr>
      </w:pP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lang w:eastAsia="zh-Hans"/>
        </w:rPr>
        <w:t>.</w:t>
      </w:r>
      <w:r>
        <w:rPr>
          <w:rFonts w:asciiTheme="minorEastAsia" w:hAnsiTheme="minorEastAsia" w:eastAsiaTheme="minorEastAsia" w:cstheme="minorEastAsia"/>
          <w:sz w:val="24"/>
          <w:lang w:eastAsia="zh-Hans"/>
        </w:rPr>
        <w:t>5</w:t>
      </w:r>
      <w:r>
        <w:rPr>
          <w:rFonts w:hint="eastAsia" w:asciiTheme="minorEastAsia" w:hAnsiTheme="minorEastAsia" w:eastAsiaTheme="minorEastAsia" w:cstheme="minorEastAsia"/>
          <w:sz w:val="24"/>
          <w:lang w:eastAsia="zh-Hans"/>
        </w:rPr>
        <w:t>除双方另有书面约定外</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lang w:eastAsia="zh-Hans"/>
        </w:rPr>
        <w:t>乙方应当根据货物的特性和运输要求</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lang w:eastAsia="zh-Hans"/>
        </w:rPr>
        <w:t>并结合相关法律规定，对本合同项下货物提供适当包装</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lang w:eastAsia="zh-Hans"/>
        </w:rPr>
        <w:t>甲方有权拒收不符合包装要求的货物</w:t>
      </w:r>
      <w:r>
        <w:rPr>
          <w:rFonts w:asciiTheme="minorEastAsia" w:hAnsiTheme="minorEastAsia" w:eastAsiaTheme="minorEastAsia" w:cstheme="minorEastAsia"/>
          <w:sz w:val="24"/>
          <w:lang w:eastAsia="zh-Hans"/>
        </w:rPr>
        <w:t>。</w:t>
      </w:r>
    </w:p>
    <w:p w14:paraId="4218CA61">
      <w:pPr>
        <w:pStyle w:val="4"/>
        <w:spacing w:before="0" w:line="360" w:lineRule="auto"/>
        <w:ind w:firstLine="480"/>
      </w:pPr>
      <w:r>
        <w:rPr>
          <w:rFonts w:hint="eastAsia" w:asciiTheme="minorEastAsia" w:hAnsiTheme="minorEastAsia" w:eastAsiaTheme="minorEastAsia" w:cstheme="minorEastAsia"/>
          <w:lang w:val="en-US" w:eastAsia="zh-CN"/>
        </w:rPr>
        <w:t>6</w:t>
      </w:r>
      <w:r>
        <w:rPr>
          <w:rFonts w:hint="eastAsia" w:asciiTheme="minorEastAsia" w:hAnsiTheme="minorEastAsia" w:eastAsiaTheme="minorEastAsia" w:cstheme="minorEastAsia"/>
          <w:lang w:eastAsia="zh-Hans"/>
        </w:rPr>
        <w:t>.</w:t>
      </w:r>
      <w:r>
        <w:rPr>
          <w:rFonts w:asciiTheme="minorEastAsia" w:hAnsiTheme="minorEastAsia" w:eastAsiaTheme="minorEastAsia" w:cstheme="minorEastAsia"/>
          <w:lang w:eastAsia="zh-Hans"/>
        </w:rPr>
        <w:t>6</w:t>
      </w:r>
      <w:r>
        <w:rPr>
          <w:rFonts w:hint="eastAsia" w:asciiTheme="minorEastAsia" w:hAnsiTheme="minorEastAsia" w:eastAsiaTheme="minorEastAsia" w:cstheme="minorEastAsia"/>
          <w:lang w:eastAsia="zh-Hans"/>
        </w:rPr>
        <w:t>甲方对货物接收之日</w:t>
      </w:r>
      <w:r>
        <w:rPr>
          <w:rFonts w:hint="eastAsia" w:asciiTheme="minorEastAsia" w:hAnsiTheme="minorEastAsia" w:eastAsiaTheme="minorEastAsia" w:cstheme="minorEastAsia"/>
          <w:highlight w:val="none"/>
          <w:lang w:eastAsia="zh-Hans"/>
        </w:rPr>
        <w:t>起</w:t>
      </w:r>
      <w:r>
        <w:rPr>
          <w:rFonts w:hint="eastAsia" w:ascii="宋体" w:hAnsi="宋体" w:cs="宋体"/>
          <w:sz w:val="24"/>
          <w:szCs w:val="24"/>
          <w:highlight w:val="none"/>
          <w:u w:val="single"/>
          <w:lang w:val="en-US" w:eastAsia="zh-CN"/>
        </w:rPr>
        <w:t>10</w:t>
      </w:r>
      <w:r>
        <w:rPr>
          <w:rFonts w:hint="eastAsia" w:asciiTheme="minorEastAsia" w:hAnsiTheme="minorEastAsia" w:eastAsiaTheme="minorEastAsia" w:cstheme="minorEastAsia"/>
          <w:highlight w:val="none"/>
          <w:lang w:eastAsia="zh-Hans"/>
        </w:rPr>
        <w:t>个工作日内</w:t>
      </w:r>
      <w:r>
        <w:rPr>
          <w:rFonts w:asciiTheme="minorEastAsia" w:hAnsiTheme="minorEastAsia" w:eastAsiaTheme="minorEastAsia" w:cstheme="minorEastAsia"/>
          <w:highlight w:val="none"/>
          <w:lang w:eastAsia="zh-Hans"/>
        </w:rPr>
        <w:t>，</w:t>
      </w:r>
      <w:r>
        <w:rPr>
          <w:rFonts w:hint="eastAsia" w:asciiTheme="minorEastAsia" w:hAnsiTheme="minorEastAsia" w:eastAsiaTheme="minorEastAsia" w:cstheme="minorEastAsia"/>
          <w:highlight w:val="none"/>
          <w:lang w:eastAsia="zh-Hans"/>
        </w:rPr>
        <w:t>为货物检验期间</w:t>
      </w:r>
      <w:r>
        <w:rPr>
          <w:rFonts w:hint="eastAsia" w:asciiTheme="minorEastAsia" w:hAnsiTheme="minorEastAsia" w:eastAsiaTheme="minorEastAsia" w:cstheme="minorEastAsia"/>
          <w:highlight w:val="none"/>
          <w:lang w:eastAsia="zh-CN"/>
        </w:rPr>
        <w:t>（</w:t>
      </w:r>
      <w:r>
        <w:rPr>
          <w:rFonts w:hint="eastAsia" w:asciiTheme="minorEastAsia" w:hAnsiTheme="minorEastAsia" w:eastAsiaTheme="minorEastAsia" w:cstheme="minorEastAsia"/>
          <w:highlight w:val="none"/>
          <w:lang w:val="en-US" w:eastAsia="zh-CN"/>
        </w:rPr>
        <w:t>如需第三方进行计量检测的货物，以完成第三方计量检测之日作为货物接收日</w:t>
      </w:r>
      <w:r>
        <w:rPr>
          <w:rFonts w:hint="eastAsia" w:asciiTheme="minorEastAsia" w:hAnsiTheme="minorEastAsia" w:eastAsiaTheme="minorEastAsia" w:cstheme="minorEastAsia"/>
          <w:highlight w:val="none"/>
          <w:lang w:eastAsia="zh-CN"/>
        </w:rPr>
        <w:t>）</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lang w:eastAsia="zh-Hans"/>
        </w:rPr>
        <w:t>有权对货物出现的任何缺陷或不足向乙方提出异议</w:t>
      </w:r>
      <w:r>
        <w:rPr>
          <w:rFonts w:asciiTheme="minorEastAsia" w:hAnsiTheme="minorEastAsia" w:eastAsiaTheme="minorEastAsia" w:cstheme="minorEastAsia"/>
          <w:lang w:eastAsia="zh-Hans"/>
        </w:rPr>
        <w:t>，</w:t>
      </w:r>
      <w:r>
        <w:rPr>
          <w:rFonts w:hint="eastAsia" w:asciiTheme="minorEastAsia" w:hAnsiTheme="minorEastAsia" w:eastAsiaTheme="minorEastAsia" w:cstheme="minorEastAsia"/>
          <w:lang w:eastAsia="zh-Hans"/>
        </w:rPr>
        <w:t>乙方应当在甲方要求的合理期限内对有缺陷或不足的货物进行调换</w:t>
      </w:r>
      <w:r>
        <w:rPr>
          <w:rFonts w:asciiTheme="minorEastAsia" w:hAnsiTheme="minorEastAsia" w:eastAsiaTheme="minorEastAsia" w:cstheme="minorEastAsia"/>
          <w:lang w:eastAsia="zh-Hans"/>
        </w:rPr>
        <w:t>、</w:t>
      </w:r>
      <w:r>
        <w:rPr>
          <w:rFonts w:hint="eastAsia" w:asciiTheme="minorEastAsia" w:hAnsiTheme="minorEastAsia" w:eastAsiaTheme="minorEastAsia" w:cstheme="minorEastAsia"/>
          <w:lang w:eastAsia="zh-Hans"/>
        </w:rPr>
        <w:t>修理</w:t>
      </w:r>
      <w:r>
        <w:rPr>
          <w:rFonts w:asciiTheme="minorEastAsia" w:hAnsiTheme="minorEastAsia" w:eastAsiaTheme="minorEastAsia" w:cstheme="minorEastAsia"/>
          <w:lang w:eastAsia="zh-Hans"/>
        </w:rPr>
        <w:t>、</w:t>
      </w:r>
      <w:r>
        <w:rPr>
          <w:rFonts w:hint="eastAsia" w:asciiTheme="minorEastAsia" w:hAnsiTheme="minorEastAsia" w:eastAsiaTheme="minorEastAsia" w:cstheme="minorEastAsia"/>
          <w:lang w:eastAsia="zh-Hans"/>
        </w:rPr>
        <w:t>补充或退货</w:t>
      </w:r>
      <w:r>
        <w:rPr>
          <w:rFonts w:asciiTheme="minorEastAsia" w:hAnsiTheme="minorEastAsia" w:eastAsiaTheme="minorEastAsia" w:cstheme="minorEastAsia"/>
          <w:lang w:eastAsia="zh-Hans"/>
        </w:rPr>
        <w:t>，</w:t>
      </w:r>
      <w:r>
        <w:rPr>
          <w:rFonts w:hint="eastAsia" w:asciiTheme="minorEastAsia" w:hAnsiTheme="minorEastAsia" w:eastAsiaTheme="minorEastAsia" w:cstheme="minorEastAsia"/>
          <w:lang w:eastAsia="zh-Hans"/>
        </w:rPr>
        <w:t>并承担由此产生的全部费用</w:t>
      </w:r>
      <w:r>
        <w:rPr>
          <w:rFonts w:asciiTheme="minorEastAsia" w:hAnsiTheme="minorEastAsia" w:eastAsiaTheme="minorEastAsia" w:cstheme="minorEastAsia"/>
          <w:lang w:eastAsia="zh-Hans"/>
        </w:rPr>
        <w:t>。</w:t>
      </w:r>
      <w:r>
        <w:rPr>
          <w:rFonts w:hint="eastAsia" w:asciiTheme="minorEastAsia" w:hAnsiTheme="minorEastAsia" w:eastAsiaTheme="minorEastAsia" w:cstheme="minorEastAsia"/>
          <w:lang w:eastAsia="zh-Hans"/>
        </w:rPr>
        <w:t>若货物存在隐性</w:t>
      </w:r>
      <w:r>
        <w:rPr>
          <w:rFonts w:hint="eastAsia" w:asciiTheme="minorEastAsia" w:hAnsiTheme="minorEastAsia" w:eastAsiaTheme="minorEastAsia" w:cstheme="minorEastAsia"/>
          <w:lang w:val="en-US" w:eastAsia="zh-CN"/>
        </w:rPr>
        <w:t>或隐蔽</w:t>
      </w:r>
      <w:r>
        <w:rPr>
          <w:rFonts w:hint="eastAsia" w:asciiTheme="minorEastAsia" w:hAnsiTheme="minorEastAsia" w:eastAsiaTheme="minorEastAsia" w:cstheme="minorEastAsia"/>
          <w:lang w:eastAsia="zh-Hans"/>
        </w:rPr>
        <w:t>缺陷</w:t>
      </w:r>
      <w:r>
        <w:rPr>
          <w:rFonts w:asciiTheme="minorEastAsia" w:hAnsiTheme="minorEastAsia" w:eastAsiaTheme="minorEastAsia" w:cstheme="minorEastAsia"/>
          <w:lang w:eastAsia="zh-Hans"/>
        </w:rPr>
        <w:t>、</w:t>
      </w:r>
      <w:r>
        <w:rPr>
          <w:rFonts w:hint="eastAsia" w:asciiTheme="minorEastAsia" w:hAnsiTheme="minorEastAsia" w:eastAsiaTheme="minorEastAsia" w:cstheme="minorEastAsia"/>
          <w:lang w:eastAsia="zh-Hans"/>
        </w:rPr>
        <w:t>瑕疵在验收时无法发现的</w:t>
      </w:r>
      <w:r>
        <w:rPr>
          <w:rFonts w:asciiTheme="minorEastAsia" w:hAnsiTheme="minorEastAsia" w:eastAsiaTheme="minorEastAsia" w:cstheme="minorEastAsia"/>
          <w:lang w:eastAsia="zh-Hans"/>
        </w:rPr>
        <w:t>，</w:t>
      </w:r>
      <w:r>
        <w:rPr>
          <w:rFonts w:hint="eastAsia" w:asciiTheme="minorEastAsia" w:hAnsiTheme="minorEastAsia" w:eastAsiaTheme="minorEastAsia" w:cstheme="minorEastAsia"/>
          <w:lang w:eastAsia="zh-Hans"/>
        </w:rPr>
        <w:t>甲方有权于日后发现货物问题时要求乙方维修</w:t>
      </w:r>
      <w:r>
        <w:rPr>
          <w:rFonts w:asciiTheme="minorEastAsia" w:hAnsiTheme="minorEastAsia" w:eastAsiaTheme="minorEastAsia" w:cstheme="minorEastAsia"/>
          <w:lang w:eastAsia="zh-Hans"/>
        </w:rPr>
        <w:t>、</w:t>
      </w:r>
      <w:r>
        <w:rPr>
          <w:rFonts w:hint="eastAsia" w:asciiTheme="minorEastAsia" w:hAnsiTheme="minorEastAsia" w:eastAsiaTheme="minorEastAsia" w:cstheme="minorEastAsia"/>
          <w:lang w:eastAsia="zh-Hans"/>
        </w:rPr>
        <w:t>更换</w:t>
      </w:r>
      <w:r>
        <w:rPr>
          <w:rFonts w:asciiTheme="minorEastAsia" w:hAnsiTheme="minorEastAsia" w:eastAsiaTheme="minorEastAsia" w:cstheme="minorEastAsia"/>
          <w:lang w:eastAsia="zh-Hans"/>
        </w:rPr>
        <w:t>、</w:t>
      </w:r>
      <w:r>
        <w:rPr>
          <w:rFonts w:hint="eastAsia" w:asciiTheme="minorEastAsia" w:hAnsiTheme="minorEastAsia" w:eastAsiaTheme="minorEastAsia" w:cstheme="minorEastAsia"/>
          <w:lang w:eastAsia="zh-Hans"/>
        </w:rPr>
        <w:t>退货</w:t>
      </w:r>
      <w:r>
        <w:rPr>
          <w:rFonts w:asciiTheme="minorEastAsia" w:hAnsiTheme="minorEastAsia" w:eastAsiaTheme="minorEastAsia" w:cstheme="minorEastAsia"/>
          <w:lang w:eastAsia="zh-Hans"/>
        </w:rPr>
        <w:t>、</w:t>
      </w:r>
      <w:r>
        <w:rPr>
          <w:rFonts w:hint="eastAsia" w:asciiTheme="minorEastAsia" w:hAnsiTheme="minorEastAsia" w:eastAsiaTheme="minorEastAsia" w:cstheme="minorEastAsia"/>
          <w:lang w:eastAsia="zh-Hans"/>
        </w:rPr>
        <w:t>并承担由此产生的全部费用</w:t>
      </w:r>
      <w:r>
        <w:rPr>
          <w:rFonts w:asciiTheme="minorEastAsia" w:hAnsiTheme="minorEastAsia" w:eastAsiaTheme="minorEastAsia" w:cstheme="minorEastAsia"/>
          <w:lang w:eastAsia="zh-Hans"/>
        </w:rPr>
        <w:t>，</w:t>
      </w:r>
      <w:r>
        <w:rPr>
          <w:rFonts w:hint="eastAsia" w:asciiTheme="minorEastAsia" w:hAnsiTheme="minorEastAsia" w:eastAsiaTheme="minorEastAsia" w:cstheme="minorEastAsia"/>
          <w:lang w:eastAsia="zh-Hans"/>
        </w:rPr>
        <w:t>且不受货物检验期间的限制</w:t>
      </w:r>
      <w:r>
        <w:rPr>
          <w:rFonts w:asciiTheme="minorEastAsia" w:hAnsiTheme="minorEastAsia" w:eastAsiaTheme="minorEastAsia" w:cstheme="minorEastAsia"/>
          <w:lang w:eastAsia="zh-Hans"/>
        </w:rPr>
        <w:t>。</w:t>
      </w:r>
    </w:p>
    <w:p w14:paraId="49B63785">
      <w:pPr>
        <w:widowControl/>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7</w:t>
      </w:r>
      <w:r>
        <w:rPr>
          <w:rFonts w:hint="eastAsia" w:asciiTheme="minorEastAsia" w:hAnsiTheme="minorEastAsia" w:eastAsiaTheme="minorEastAsia" w:cstheme="minorEastAsia"/>
          <w:sz w:val="24"/>
        </w:rPr>
        <w:t>.质量保证、售后服务</w:t>
      </w:r>
    </w:p>
    <w:p w14:paraId="7EA5D035">
      <w:pPr>
        <w:widowControl/>
        <w:spacing w:line="360" w:lineRule="auto"/>
        <w:ind w:firstLine="480" w:firstLineChars="200"/>
        <w:rPr>
          <w:rFonts w:hint="eastAsia" w:ascii="宋体" w:hAnsi="宋体"/>
          <w:sz w:val="24"/>
        </w:rPr>
      </w:pPr>
      <w:r>
        <w:rPr>
          <w:rFonts w:hint="eastAsia" w:ascii="宋体" w:hAnsi="宋体" w:cs="宋体"/>
          <w:sz w:val="24"/>
          <w:highlight w:val="none"/>
          <w:lang w:val="en-US" w:eastAsia="zh-CN"/>
        </w:rPr>
        <w:t>7</w:t>
      </w:r>
      <w:r>
        <w:rPr>
          <w:rFonts w:ascii="宋体" w:hAnsi="宋体" w:cs="宋体"/>
          <w:sz w:val="24"/>
          <w:highlight w:val="none"/>
          <w:lang w:eastAsia="zh-Hans"/>
        </w:rPr>
        <w:t>.1</w:t>
      </w:r>
      <w:r>
        <w:rPr>
          <w:rFonts w:hint="eastAsia" w:ascii="宋体" w:hAnsi="宋体" w:cs="宋体"/>
          <w:sz w:val="24"/>
          <w:highlight w:val="none"/>
          <w:lang w:eastAsia="zh-Hans"/>
        </w:rPr>
        <w:t>自货物验收合格之日起</w:t>
      </w:r>
      <w:r>
        <w:rPr>
          <w:rFonts w:hint="eastAsia" w:ascii="宋体" w:hAnsi="宋体" w:cs="宋体"/>
          <w:sz w:val="24"/>
          <w:szCs w:val="24"/>
          <w:highlight w:val="none"/>
          <w:u w:val="single"/>
          <w:lang w:val="en-US" w:eastAsia="zh-CN"/>
        </w:rPr>
        <w:t>1</w:t>
      </w:r>
      <w:r>
        <w:rPr>
          <w:rFonts w:hint="eastAsia" w:ascii="宋体" w:hAnsi="宋体" w:cs="宋体"/>
          <w:sz w:val="24"/>
          <w:highlight w:val="none"/>
          <w:lang w:eastAsia="zh-Hans"/>
        </w:rPr>
        <w:t>年内</w:t>
      </w:r>
      <w:r>
        <w:rPr>
          <w:rFonts w:ascii="宋体" w:hAnsi="宋体" w:cs="宋体"/>
          <w:sz w:val="24"/>
          <w:highlight w:val="none"/>
          <w:lang w:eastAsia="zh-Hans"/>
        </w:rPr>
        <w:t>，</w:t>
      </w:r>
      <w:r>
        <w:rPr>
          <w:rFonts w:hint="eastAsia" w:ascii="宋体" w:hAnsi="宋体" w:cs="宋体"/>
          <w:sz w:val="24"/>
          <w:highlight w:val="none"/>
          <w:lang w:eastAsia="zh-Hans"/>
        </w:rPr>
        <w:t>为质量保证期间</w:t>
      </w:r>
      <w:r>
        <w:rPr>
          <w:rFonts w:hint="eastAsia" w:ascii="宋体" w:hAnsi="宋体" w:cs="宋体"/>
          <w:sz w:val="24"/>
          <w:highlight w:val="none"/>
          <w:lang w:eastAsia="zh-CN"/>
        </w:rPr>
        <w:t>（</w:t>
      </w:r>
      <w:r>
        <w:rPr>
          <w:rFonts w:ascii="宋体" w:hAnsi="宋体" w:eastAsia="宋体" w:cs="宋体"/>
          <w:sz w:val="24"/>
          <w:szCs w:val="24"/>
          <w:highlight w:val="none"/>
        </w:rPr>
        <w:t>具体质保期以报价单上列明为准</w:t>
      </w:r>
      <w:r>
        <w:rPr>
          <w:rFonts w:hint="eastAsia" w:ascii="宋体" w:hAnsi="宋体" w:cs="宋体"/>
          <w:sz w:val="24"/>
          <w:highlight w:val="none"/>
          <w:lang w:eastAsia="zh-CN"/>
        </w:rPr>
        <w:t>）</w:t>
      </w:r>
      <w:r>
        <w:rPr>
          <w:rFonts w:ascii="宋体" w:hAnsi="宋体" w:cs="宋体"/>
          <w:sz w:val="24"/>
          <w:highlight w:val="none"/>
          <w:lang w:eastAsia="zh-Hans"/>
        </w:rPr>
        <w:t>。</w:t>
      </w:r>
      <w:r>
        <w:rPr>
          <w:rFonts w:hint="eastAsia" w:ascii="宋体" w:hAnsi="宋体" w:cs="宋体"/>
          <w:sz w:val="24"/>
          <w:highlight w:val="none"/>
          <w:lang w:eastAsia="zh-Hans"/>
        </w:rPr>
        <w:t>在此期间</w:t>
      </w:r>
      <w:r>
        <w:rPr>
          <w:rFonts w:hint="eastAsia" w:ascii="宋体" w:hAnsi="宋体" w:cs="宋体"/>
          <w:sz w:val="24"/>
          <w:highlight w:val="none"/>
        </w:rPr>
        <w:t>，在正常的使用维护条件下，</w:t>
      </w:r>
      <w:r>
        <w:rPr>
          <w:rFonts w:hint="eastAsia" w:ascii="宋体" w:hAnsi="宋体" w:cs="宋体"/>
          <w:sz w:val="24"/>
          <w:highlight w:val="none"/>
          <w:lang w:eastAsia="zh-Hans"/>
        </w:rPr>
        <w:t>出现的一切货物</w:t>
      </w:r>
      <w:r>
        <w:rPr>
          <w:rFonts w:hint="eastAsia" w:ascii="宋体" w:hAnsi="宋体" w:cs="宋体"/>
          <w:sz w:val="24"/>
          <w:highlight w:val="none"/>
        </w:rPr>
        <w:t>非甲方原因造成损伤、损坏等</w:t>
      </w:r>
      <w:r>
        <w:rPr>
          <w:rFonts w:hint="eastAsia" w:ascii="宋体" w:hAnsi="宋体" w:cs="宋体"/>
          <w:sz w:val="24"/>
          <w:highlight w:val="none"/>
          <w:lang w:eastAsia="zh-Hans"/>
        </w:rPr>
        <w:t>质量问题</w:t>
      </w:r>
      <w:r>
        <w:rPr>
          <w:rFonts w:ascii="宋体" w:hAnsi="宋体" w:cs="宋体"/>
          <w:sz w:val="24"/>
          <w:highlight w:val="none"/>
          <w:lang w:eastAsia="zh-Hans"/>
        </w:rPr>
        <w:t>，</w:t>
      </w:r>
      <w:r>
        <w:rPr>
          <w:rFonts w:hint="eastAsia" w:ascii="宋体" w:hAnsi="宋体" w:cs="宋体"/>
          <w:sz w:val="24"/>
          <w:highlight w:val="none"/>
          <w:lang w:eastAsia="zh-Hans"/>
        </w:rPr>
        <w:t>由乙方承担全部责任</w:t>
      </w:r>
      <w:r>
        <w:rPr>
          <w:rFonts w:ascii="宋体" w:hAnsi="宋体" w:cs="宋体"/>
          <w:sz w:val="24"/>
          <w:highlight w:val="none"/>
          <w:lang w:eastAsia="zh-Hans"/>
        </w:rPr>
        <w:t>，</w:t>
      </w:r>
      <w:r>
        <w:rPr>
          <w:rFonts w:hint="eastAsia" w:ascii="宋体" w:hAnsi="宋体" w:cs="宋体"/>
          <w:sz w:val="24"/>
          <w:highlight w:val="none"/>
          <w:lang w:eastAsia="zh-Hans"/>
        </w:rPr>
        <w:t>包括但不限于乙方在甲方要求的合理期限内对问题货物进行无偿修理</w:t>
      </w:r>
      <w:r>
        <w:rPr>
          <w:rFonts w:ascii="宋体" w:hAnsi="宋体" w:cs="宋体"/>
          <w:sz w:val="24"/>
          <w:highlight w:val="none"/>
          <w:lang w:eastAsia="zh-Hans"/>
        </w:rPr>
        <w:t>、</w:t>
      </w:r>
      <w:r>
        <w:rPr>
          <w:rFonts w:hint="eastAsia" w:ascii="宋体" w:hAnsi="宋体" w:cs="宋体"/>
          <w:sz w:val="24"/>
          <w:highlight w:val="none"/>
          <w:lang w:eastAsia="zh-Hans"/>
        </w:rPr>
        <w:t>更换</w:t>
      </w:r>
      <w:r>
        <w:rPr>
          <w:rFonts w:ascii="宋体" w:hAnsi="宋体" w:cs="宋体"/>
          <w:sz w:val="24"/>
          <w:highlight w:val="none"/>
          <w:lang w:eastAsia="zh-Hans"/>
        </w:rPr>
        <w:t>、</w:t>
      </w:r>
      <w:r>
        <w:rPr>
          <w:rFonts w:hint="eastAsia" w:ascii="宋体" w:hAnsi="宋体" w:cs="宋体"/>
          <w:sz w:val="24"/>
          <w:highlight w:val="none"/>
          <w:lang w:eastAsia="zh-Hans"/>
        </w:rPr>
        <w:t>退货以及赔偿损失等</w:t>
      </w:r>
      <w:r>
        <w:rPr>
          <w:rFonts w:ascii="宋体" w:hAnsi="宋体" w:cs="宋体"/>
          <w:sz w:val="24"/>
          <w:highlight w:val="none"/>
          <w:lang w:eastAsia="zh-Hans"/>
        </w:rPr>
        <w:t>，</w:t>
      </w:r>
      <w:r>
        <w:rPr>
          <w:rFonts w:hint="eastAsia" w:ascii="宋体" w:hAnsi="宋体" w:cs="宋体"/>
          <w:sz w:val="24"/>
          <w:highlight w:val="none"/>
          <w:lang w:val="en-US" w:eastAsia="zh-CN"/>
        </w:rPr>
        <w:t>如乙方</w:t>
      </w:r>
      <w:r>
        <w:rPr>
          <w:rFonts w:hint="eastAsia" w:ascii="宋体" w:hAnsi="宋体" w:cs="宋体"/>
          <w:sz w:val="24"/>
          <w:highlight w:val="none"/>
        </w:rPr>
        <w:t>未按要求进行修复、更换、退货以及赔偿损失</w:t>
      </w:r>
      <w:r>
        <w:rPr>
          <w:rFonts w:hint="eastAsia" w:ascii="宋体" w:hAnsi="宋体" w:cs="宋体"/>
          <w:sz w:val="24"/>
          <w:highlight w:val="none"/>
          <w:lang w:eastAsia="zh-CN"/>
        </w:rPr>
        <w:t>，</w:t>
      </w:r>
      <w:r>
        <w:rPr>
          <w:rFonts w:hint="eastAsia" w:asciiTheme="minorEastAsia" w:hAnsiTheme="minorEastAsia" w:eastAsiaTheme="minorEastAsia" w:cstheme="minorEastAsia"/>
          <w:sz w:val="24"/>
          <w:highlight w:val="none"/>
          <w:lang w:eastAsia="zh-Hans"/>
        </w:rPr>
        <w:t>质量保证金不予退还</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且甲方有权向乙方索赔因质量问题造成的损失</w:t>
      </w:r>
      <w:r>
        <w:rPr>
          <w:rFonts w:asciiTheme="minorEastAsia" w:hAnsiTheme="minorEastAsia" w:eastAsiaTheme="minorEastAsia" w:cstheme="minorEastAsia"/>
          <w:sz w:val="24"/>
          <w:highlight w:val="none"/>
          <w:lang w:eastAsia="zh-Hans"/>
        </w:rPr>
        <w:t>。</w:t>
      </w:r>
      <w:r>
        <w:rPr>
          <w:rFonts w:hint="eastAsia" w:asciiTheme="minorEastAsia" w:hAnsiTheme="minorEastAsia" w:eastAsiaTheme="minorEastAsia" w:cstheme="minorEastAsia"/>
          <w:sz w:val="24"/>
          <w:highlight w:val="none"/>
        </w:rPr>
        <w:t>如乙方响应质保期</w:t>
      </w:r>
      <w:r>
        <w:rPr>
          <w:rFonts w:hint="eastAsia" w:asciiTheme="minorEastAsia" w:hAnsiTheme="minorEastAsia" w:eastAsiaTheme="minorEastAsia" w:cstheme="minorEastAsia"/>
          <w:sz w:val="24"/>
        </w:rPr>
        <w:t>时间超过12个月的按照其响应时间执行（货物依法标注有效期的，其有效期不得少于质保期；国家有期限规定的，从其规定）。</w:t>
      </w:r>
    </w:p>
    <w:p w14:paraId="717278D1">
      <w:pPr>
        <w:widowControl/>
        <w:spacing w:line="360" w:lineRule="auto"/>
        <w:ind w:firstLine="480" w:firstLineChars="200"/>
        <w:rPr>
          <w:rFonts w:ascii="宋体" w:hAnsi="宋体"/>
          <w:sz w:val="24"/>
          <w:highlight w:val="yellow"/>
        </w:rPr>
      </w:pPr>
      <w:r>
        <w:rPr>
          <w:rFonts w:hint="eastAsia" w:ascii="宋体" w:hAnsi="宋体"/>
          <w:sz w:val="24"/>
          <w:lang w:val="en-US" w:eastAsia="zh-CN"/>
        </w:rPr>
        <w:t>7</w:t>
      </w:r>
      <w:r>
        <w:rPr>
          <w:rFonts w:hint="eastAsia" w:ascii="宋体" w:hAnsi="宋体"/>
          <w:sz w:val="24"/>
        </w:rPr>
        <w:t>.</w:t>
      </w:r>
      <w:r>
        <w:rPr>
          <w:rFonts w:hint="eastAsia" w:ascii="宋体" w:hAnsi="宋体"/>
          <w:sz w:val="24"/>
          <w:lang w:val="en-US" w:eastAsia="zh-CN"/>
        </w:rPr>
        <w:t>2</w:t>
      </w:r>
      <w:r>
        <w:rPr>
          <w:rFonts w:hint="eastAsia" w:ascii="宋体" w:hAnsi="宋体"/>
          <w:sz w:val="24"/>
        </w:rPr>
        <w:t>乙方应保证货物是全新、未使用过的原装合格正品，并完全符合合同约定、国家规定的质量、规格和性能的要求。如乙方提供的货物是假冒伪劣的，除应退换货物外，还应按照该货物合同总价的两倍向甲方进行赔偿，且</w:t>
      </w:r>
      <w:r>
        <w:rPr>
          <w:rFonts w:hint="eastAsia" w:asciiTheme="minorEastAsia" w:hAnsiTheme="minorEastAsia" w:eastAsiaTheme="minorEastAsia" w:cstheme="minorEastAsia"/>
          <w:sz w:val="24"/>
        </w:rPr>
        <w:t>甲方有权单方解除合同</w:t>
      </w:r>
      <w:r>
        <w:rPr>
          <w:rFonts w:hint="eastAsia" w:ascii="宋体" w:hAnsi="宋体"/>
          <w:sz w:val="24"/>
        </w:rPr>
        <w:t>。</w:t>
      </w:r>
    </w:p>
    <w:p w14:paraId="5FA00BD2">
      <w:pPr>
        <w:widowControl/>
        <w:spacing w:line="360" w:lineRule="auto"/>
        <w:ind w:firstLine="480" w:firstLineChars="200"/>
        <w:rPr>
          <w:rFonts w:hint="eastAsia" w:ascii="宋体" w:hAnsi="宋体"/>
          <w:sz w:val="24"/>
        </w:rPr>
      </w:pPr>
      <w:r>
        <w:rPr>
          <w:rFonts w:hint="eastAsia" w:ascii="宋体" w:hAnsi="宋体"/>
          <w:sz w:val="24"/>
          <w:lang w:val="en-US" w:eastAsia="zh-CN"/>
        </w:rPr>
        <w:t>7</w:t>
      </w:r>
      <w:r>
        <w:rPr>
          <w:rFonts w:hint="eastAsia" w:ascii="宋体" w:hAnsi="宋体"/>
          <w:sz w:val="24"/>
          <w:lang w:eastAsia="zh-Hans"/>
        </w:rPr>
        <w:t>.</w:t>
      </w:r>
      <w:r>
        <w:rPr>
          <w:rFonts w:ascii="宋体" w:hAnsi="宋体"/>
          <w:sz w:val="24"/>
          <w:lang w:eastAsia="zh-Hans"/>
        </w:rPr>
        <w:t xml:space="preserve">3 </w:t>
      </w:r>
      <w:r>
        <w:rPr>
          <w:rFonts w:hint="eastAsia" w:ascii="宋体" w:hAnsi="宋体"/>
          <w:sz w:val="24"/>
          <w:lang w:eastAsia="zh-Hans"/>
        </w:rPr>
        <w:t>乙方应保证货物绝不侵犯任何第三方的知识产权或其他合法权益</w:t>
      </w:r>
      <w:r>
        <w:rPr>
          <w:rFonts w:ascii="宋体" w:hAnsi="宋体"/>
          <w:sz w:val="24"/>
          <w:lang w:eastAsia="zh-Hans"/>
        </w:rPr>
        <w:t>。</w:t>
      </w:r>
      <w:r>
        <w:rPr>
          <w:rFonts w:hint="eastAsia" w:ascii="宋体" w:hAnsi="宋体"/>
          <w:sz w:val="24"/>
          <w:lang w:eastAsia="zh-Hans"/>
        </w:rPr>
        <w:t>若有任何第三方对甲方因使用货物而提起侵犯其知识产权或其他合法权益的诉讼或索赔</w:t>
      </w:r>
      <w:r>
        <w:rPr>
          <w:rFonts w:ascii="宋体" w:hAnsi="宋体"/>
          <w:sz w:val="24"/>
          <w:lang w:eastAsia="zh-Hans"/>
        </w:rPr>
        <w:t>，</w:t>
      </w:r>
      <w:r>
        <w:rPr>
          <w:rFonts w:hint="eastAsia" w:ascii="宋体" w:hAnsi="宋体"/>
          <w:sz w:val="24"/>
          <w:lang w:eastAsia="zh-Hans"/>
        </w:rPr>
        <w:t>乙方将对此而引起的任何诉讼或法律请求进行抗辩和负责处理相关事宜</w:t>
      </w:r>
      <w:r>
        <w:rPr>
          <w:rFonts w:ascii="宋体" w:hAnsi="宋体"/>
          <w:sz w:val="24"/>
          <w:lang w:eastAsia="zh-Hans"/>
        </w:rPr>
        <w:t>，</w:t>
      </w:r>
      <w:r>
        <w:rPr>
          <w:rFonts w:hint="eastAsia" w:ascii="宋体" w:hAnsi="宋体"/>
          <w:sz w:val="24"/>
          <w:lang w:eastAsia="zh-Hans"/>
        </w:rPr>
        <w:t>并承担由此产生的全部费用和责任，若因此造成甲方损失的，乙方应予赔偿（包括但不限于赔偿金、诉讼费、仲裁费、保全费、保全保险费、律师费、差旅费、鉴定费等）</w:t>
      </w:r>
      <w:r>
        <w:rPr>
          <w:rFonts w:ascii="宋体" w:hAnsi="宋体"/>
          <w:sz w:val="24"/>
          <w:lang w:eastAsia="zh-Hans"/>
        </w:rPr>
        <w:t>。</w:t>
      </w:r>
    </w:p>
    <w:p w14:paraId="788CDBC0">
      <w:pPr>
        <w:widowControl/>
        <w:spacing w:line="360" w:lineRule="auto"/>
        <w:ind w:firstLine="480" w:firstLineChars="200"/>
        <w:rPr>
          <w:rFonts w:ascii="宋体" w:hAnsi="宋体"/>
          <w:sz w:val="24"/>
        </w:rPr>
      </w:pPr>
      <w:r>
        <w:rPr>
          <w:rFonts w:hint="eastAsia" w:ascii="宋体" w:hAnsi="宋体"/>
          <w:sz w:val="24"/>
          <w:lang w:val="en-US" w:eastAsia="zh-CN"/>
        </w:rPr>
        <w:t>7</w:t>
      </w:r>
      <w:r>
        <w:rPr>
          <w:rFonts w:hint="eastAsia" w:ascii="宋体" w:hAnsi="宋体"/>
          <w:sz w:val="24"/>
        </w:rPr>
        <w:t>.</w:t>
      </w:r>
      <w:r>
        <w:rPr>
          <w:rFonts w:hint="eastAsia" w:ascii="宋体" w:hAnsi="宋体"/>
          <w:sz w:val="24"/>
          <w:lang w:val="en-US" w:eastAsia="zh-CN"/>
        </w:rPr>
        <w:t>4</w:t>
      </w:r>
      <w:r>
        <w:rPr>
          <w:rFonts w:hint="eastAsia" w:ascii="宋体" w:hAnsi="宋体"/>
          <w:sz w:val="24"/>
        </w:rPr>
        <w:t>乙方所提供货物的技术性能若无特殊说明，则按生产企业或国家有关部门最新颁布的标准及规范为准。对于国家强制性产品认证（CCC认证）目录内的产品，必须具有3C认证证书及标志，否则甲方有权拒绝接收货物且不承担违约责任。</w:t>
      </w:r>
    </w:p>
    <w:p w14:paraId="34EF88D8">
      <w:pPr>
        <w:widowControl/>
        <w:spacing w:line="360" w:lineRule="auto"/>
        <w:ind w:firstLine="480" w:firstLineChars="200"/>
        <w:rPr>
          <w:rFonts w:ascii="宋体" w:hAnsi="宋体"/>
          <w:sz w:val="24"/>
        </w:rPr>
      </w:pPr>
      <w:r>
        <w:rPr>
          <w:rFonts w:hint="eastAsia" w:ascii="宋体" w:hAnsi="宋体"/>
          <w:sz w:val="24"/>
          <w:lang w:val="en-US" w:eastAsia="zh-CN"/>
        </w:rPr>
        <w:t>7</w:t>
      </w:r>
      <w:r>
        <w:rPr>
          <w:rFonts w:hint="eastAsia" w:ascii="宋体" w:hAnsi="宋体"/>
          <w:sz w:val="24"/>
        </w:rPr>
        <w:t>.</w:t>
      </w:r>
      <w:r>
        <w:rPr>
          <w:rFonts w:hint="eastAsia" w:ascii="宋体" w:hAnsi="宋体"/>
          <w:sz w:val="24"/>
          <w:lang w:val="en-US" w:eastAsia="zh-CN"/>
        </w:rPr>
        <w:t>5</w:t>
      </w:r>
      <w:r>
        <w:rPr>
          <w:rFonts w:hint="eastAsia" w:ascii="宋体" w:hAnsi="宋体"/>
          <w:sz w:val="24"/>
        </w:rPr>
        <w:t>乙方所供货物如有缺陷或隐蔽瑕疵，应书面如实告知甲方，否则，应对货物缺陷或隐蔽瑕疵而造成的损失承担全部赔偿责任。</w:t>
      </w:r>
    </w:p>
    <w:p w14:paraId="4873C4B8">
      <w:pPr>
        <w:widowControl/>
        <w:spacing w:line="360" w:lineRule="auto"/>
        <w:ind w:firstLine="480" w:firstLineChars="200"/>
        <w:rPr>
          <w:rFonts w:ascii="宋体" w:hAnsi="宋体"/>
          <w:sz w:val="24"/>
        </w:rPr>
      </w:pPr>
      <w:r>
        <w:rPr>
          <w:rFonts w:hint="eastAsia" w:ascii="宋体" w:hAnsi="宋体"/>
          <w:sz w:val="24"/>
          <w:lang w:val="en-US" w:eastAsia="zh-CN"/>
        </w:rPr>
        <w:t>7</w:t>
      </w:r>
      <w:r>
        <w:rPr>
          <w:rFonts w:hint="eastAsia" w:ascii="宋体" w:hAnsi="宋体"/>
          <w:sz w:val="24"/>
        </w:rPr>
        <w:t>.</w:t>
      </w:r>
      <w:r>
        <w:rPr>
          <w:rFonts w:hint="eastAsia" w:ascii="宋体" w:hAnsi="宋体"/>
          <w:sz w:val="24"/>
          <w:lang w:val="en-US" w:eastAsia="zh-CN"/>
        </w:rPr>
        <w:t>6</w:t>
      </w:r>
      <w:r>
        <w:rPr>
          <w:rFonts w:hint="eastAsia" w:ascii="宋体" w:hAnsi="宋体"/>
          <w:sz w:val="24"/>
        </w:rPr>
        <w:t>乙方应保证其提供的货物在正确安装、使用和保养下，在其使用寿命内具有良好的性能。货物验收后，乙方应对由于货物设计缺陷、质量缺陷、其它内在缺陷等原因造成的损失负责，所需费用由乙方承担。</w:t>
      </w:r>
    </w:p>
    <w:p w14:paraId="3FC50F03">
      <w:pPr>
        <w:widowControl/>
        <w:spacing w:line="360" w:lineRule="auto"/>
        <w:ind w:firstLine="480" w:firstLineChars="200"/>
        <w:rPr>
          <w:rFonts w:ascii="宋体" w:hAnsi="宋体"/>
          <w:sz w:val="24"/>
        </w:rPr>
      </w:pPr>
      <w:r>
        <w:rPr>
          <w:rFonts w:hint="eastAsia" w:ascii="宋体" w:hAnsi="宋体"/>
          <w:sz w:val="24"/>
          <w:lang w:val="en-US" w:eastAsia="zh-CN"/>
        </w:rPr>
        <w:t>7</w:t>
      </w:r>
      <w:r>
        <w:rPr>
          <w:rFonts w:hint="eastAsia" w:ascii="宋体" w:hAnsi="宋体"/>
          <w:sz w:val="24"/>
        </w:rPr>
        <w:t>.</w:t>
      </w:r>
      <w:r>
        <w:rPr>
          <w:rFonts w:hint="eastAsia" w:ascii="宋体" w:hAnsi="宋体"/>
          <w:sz w:val="24"/>
          <w:lang w:val="en-US" w:eastAsia="zh-CN"/>
        </w:rPr>
        <w:t>7</w:t>
      </w:r>
      <w:r>
        <w:rPr>
          <w:rFonts w:hint="eastAsia" w:ascii="宋体" w:hAnsi="宋体"/>
          <w:sz w:val="24"/>
        </w:rPr>
        <w:t>乙方出售的货物</w:t>
      </w:r>
      <w:r>
        <w:rPr>
          <w:rFonts w:hint="eastAsia" w:ascii="宋体" w:hAnsi="宋体"/>
          <w:sz w:val="24"/>
          <w:lang w:eastAsia="zh-Hans"/>
        </w:rPr>
        <w:t>自身缺陷或不合理之处</w:t>
      </w:r>
      <w:r>
        <w:rPr>
          <w:rFonts w:hint="eastAsia" w:ascii="宋体" w:hAnsi="宋体"/>
          <w:sz w:val="24"/>
        </w:rPr>
        <w:t>造成人身损害、财产损失的，乙方应当承担赔偿责任。</w:t>
      </w:r>
    </w:p>
    <w:p w14:paraId="2DE8419D">
      <w:pPr>
        <w:widowControl/>
        <w:spacing w:line="360" w:lineRule="auto"/>
        <w:ind w:firstLine="480" w:firstLineChars="200"/>
        <w:rPr>
          <w:rFonts w:ascii="宋体" w:hAnsi="宋体"/>
          <w:sz w:val="24"/>
        </w:rPr>
      </w:pPr>
      <w:r>
        <w:rPr>
          <w:rFonts w:hint="eastAsia" w:ascii="宋体" w:hAnsi="宋体"/>
          <w:sz w:val="24"/>
          <w:lang w:val="en-US" w:eastAsia="zh-CN"/>
        </w:rPr>
        <w:t>7</w:t>
      </w:r>
      <w:r>
        <w:rPr>
          <w:rFonts w:hint="eastAsia" w:ascii="宋体" w:hAnsi="宋体"/>
          <w:sz w:val="24"/>
        </w:rPr>
        <w:t>.</w:t>
      </w:r>
      <w:r>
        <w:rPr>
          <w:rFonts w:hint="eastAsia" w:ascii="宋体" w:hAnsi="宋体"/>
          <w:sz w:val="24"/>
          <w:lang w:val="en-US" w:eastAsia="zh-CN"/>
        </w:rPr>
        <w:t>8</w:t>
      </w:r>
      <w:r>
        <w:rPr>
          <w:rFonts w:hint="eastAsia" w:ascii="宋体" w:hAnsi="宋体"/>
          <w:sz w:val="24"/>
        </w:rPr>
        <w:t xml:space="preserve"> 乙方应遵守甲方安全管理规定，做好自身工作人员安全管理；乙方工作人员自身的一切安全问题，由乙方承担全部责任。乙方对任何人身伤亡或其他产品责任事故适用相关法律的制约。</w:t>
      </w:r>
    </w:p>
    <w:p w14:paraId="6DB92863">
      <w:pPr>
        <w:widowControl/>
        <w:spacing w:line="360" w:lineRule="auto"/>
        <w:ind w:firstLine="480" w:firstLineChars="200"/>
        <w:rPr>
          <w:rFonts w:ascii="宋体" w:hAnsi="宋体"/>
          <w:sz w:val="24"/>
        </w:rPr>
      </w:pPr>
      <w:r>
        <w:rPr>
          <w:rFonts w:hint="eastAsia" w:ascii="宋体" w:hAnsi="宋体"/>
          <w:sz w:val="24"/>
          <w:lang w:val="en-US" w:eastAsia="zh-CN"/>
        </w:rPr>
        <w:t>7</w:t>
      </w:r>
      <w:r>
        <w:rPr>
          <w:rFonts w:hint="eastAsia" w:ascii="宋体" w:hAnsi="宋体"/>
          <w:sz w:val="24"/>
        </w:rPr>
        <w:t>.</w:t>
      </w:r>
      <w:r>
        <w:rPr>
          <w:rFonts w:hint="eastAsia" w:ascii="宋体" w:hAnsi="宋体"/>
          <w:sz w:val="24"/>
          <w:lang w:val="en-US" w:eastAsia="zh-CN"/>
        </w:rPr>
        <w:t>9</w:t>
      </w:r>
      <w:r>
        <w:rPr>
          <w:rFonts w:hint="eastAsia" w:ascii="宋体" w:hAnsi="宋体"/>
          <w:sz w:val="24"/>
        </w:rPr>
        <w:t xml:space="preserve"> 乙方应确保所供货物的性能、原材料等在安全、环保方面符合国家相关标准、规范和规定。乙方对所提供的货物应采用保护措施进行包装，其中包装应适合远程运输，并能防潮，防冻，防震，防锈，不致因上述原因出现任何损坏，乙方应对包装不妥造成的锈蚀及其它损失承担责任。包装材料应采用可回收材料并确保不会造成环境污染。</w:t>
      </w:r>
    </w:p>
    <w:p w14:paraId="23F794E1">
      <w:pPr>
        <w:widowControl/>
        <w:spacing w:line="360" w:lineRule="auto"/>
        <w:ind w:firstLine="480" w:firstLineChars="200"/>
        <w:rPr>
          <w:rFonts w:ascii="宋体" w:hAnsi="宋体"/>
          <w:sz w:val="24"/>
        </w:rPr>
      </w:pPr>
      <w:r>
        <w:rPr>
          <w:rFonts w:hint="eastAsia" w:ascii="宋体" w:hAnsi="宋体"/>
          <w:sz w:val="24"/>
          <w:lang w:val="en-US" w:eastAsia="zh-CN"/>
        </w:rPr>
        <w:t>7</w:t>
      </w:r>
      <w:r>
        <w:rPr>
          <w:rFonts w:hint="eastAsia" w:ascii="宋体" w:hAnsi="宋体"/>
          <w:sz w:val="24"/>
        </w:rPr>
        <w:t>.</w:t>
      </w:r>
      <w:r>
        <w:rPr>
          <w:rFonts w:hint="eastAsia" w:ascii="宋体" w:hAnsi="宋体"/>
          <w:sz w:val="24"/>
          <w:lang w:val="en-US" w:eastAsia="zh-CN"/>
        </w:rPr>
        <w:t>10</w:t>
      </w:r>
      <w:r>
        <w:rPr>
          <w:rFonts w:hint="eastAsia" w:ascii="宋体" w:hAnsi="宋体"/>
          <w:sz w:val="24"/>
        </w:rPr>
        <w:t xml:space="preserve">除专用合同条款和(或)供货要求等合同文件另有约定外，如果在合同货物设计使用寿命期内发生合同项下备品备件停止生产的情况，乙方应事先将拟停止生产的计划通知甲方， 使甲方有足够的时间考虑备品备件的需求量。根据甲方要求，乙方应: </w:t>
      </w:r>
    </w:p>
    <w:p w14:paraId="0CB143C2">
      <w:pPr>
        <w:widowControl/>
        <w:spacing w:line="360" w:lineRule="auto"/>
        <w:ind w:firstLine="480" w:firstLineChars="200"/>
        <w:rPr>
          <w:rFonts w:ascii="宋体" w:hAnsi="宋体"/>
          <w:sz w:val="24"/>
        </w:rPr>
      </w:pPr>
      <w:r>
        <w:rPr>
          <w:rFonts w:hint="eastAsia" w:ascii="宋体" w:hAnsi="宋体"/>
          <w:sz w:val="24"/>
        </w:rPr>
        <w:t xml:space="preserve">(1)以不高于同期市场价格或其向任何第三方销售同类产品的价格提供合同设备正常运行所需的全部备品备件。 </w:t>
      </w:r>
    </w:p>
    <w:p w14:paraId="5B04CFA5">
      <w:pPr>
        <w:widowControl/>
        <w:spacing w:line="360" w:lineRule="auto"/>
        <w:ind w:firstLine="480" w:firstLineChars="200"/>
        <w:rPr>
          <w:rFonts w:asciiTheme="minorEastAsia" w:hAnsiTheme="minorEastAsia" w:eastAsiaTheme="minorEastAsia" w:cstheme="minorEastAsia"/>
          <w:sz w:val="24"/>
        </w:rPr>
      </w:pPr>
      <w:r>
        <w:rPr>
          <w:rFonts w:hint="eastAsia" w:ascii="宋体" w:hAnsi="宋体"/>
          <w:sz w:val="24"/>
        </w:rPr>
        <w:t>(2)免费提供可供甲方或第三方制造停产备品备件所需的全部技术资料，以便甲方持续获得上述备品备件以满足合同货物在寿命期内正常运行的需要。乙方保证甲方或甲方委托的第三方制造及甲方使用这些备品备件不侵犯任何人的知识产权。乙方应确保没有任何第三方向其提供的产品和服务主张任何权利。乙方提供的产品或服务需要取得第三方授权的乙方应当提供有效授权文件作为本合同附件。若因此造成甲方涉诉涉仲裁，对甲方造成的一起损失，乙方应予赔偿（包括但不限于赔偿金、诉讼费、仲裁费、保全费、保全保险费、律师费、差旅费、鉴定费等）。</w:t>
      </w:r>
    </w:p>
    <w:p w14:paraId="3C898414">
      <w:pPr>
        <w:widowControl/>
        <w:spacing w:line="360" w:lineRule="auto"/>
        <w:ind w:firstLine="480" w:firstLineChars="200"/>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8.履约担保</w:t>
      </w:r>
    </w:p>
    <w:p w14:paraId="5B9BDECA">
      <w:pPr>
        <w:widowControl/>
        <w:spacing w:line="360" w:lineRule="auto"/>
        <w:ind w:firstLine="480" w:firstLineChars="2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sz w:val="24"/>
          <w:lang w:val="en-US" w:eastAsia="zh-CN"/>
        </w:rPr>
        <w:t>8</w:t>
      </w:r>
      <w:r>
        <w:rPr>
          <w:rFonts w:hint="eastAsia" w:asciiTheme="minorEastAsia" w:hAnsiTheme="minorEastAsia" w:eastAsiaTheme="minorEastAsia" w:cstheme="minorEastAsia"/>
          <w:sz w:val="24"/>
        </w:rPr>
        <w:t>.1合同签订</w:t>
      </w:r>
      <w:r>
        <w:rPr>
          <w:rFonts w:hint="eastAsia" w:asciiTheme="minorEastAsia" w:hAnsiTheme="minorEastAsia" w:eastAsiaTheme="minorEastAsia" w:cstheme="minorEastAsia"/>
          <w:sz w:val="24"/>
          <w:highlight w:val="none"/>
          <w:u w:val="single"/>
          <w:lang w:val="en-US" w:eastAsia="zh-CN"/>
        </w:rPr>
        <w:t>30个工作日</w:t>
      </w:r>
      <w:r>
        <w:rPr>
          <w:rFonts w:hint="eastAsia" w:asciiTheme="minorEastAsia" w:hAnsiTheme="minorEastAsia" w:eastAsiaTheme="minorEastAsia" w:cstheme="minorEastAsia"/>
          <w:sz w:val="24"/>
          <w:highlight w:val="none"/>
        </w:rPr>
        <w:t>内，乙方须向甲方缴纳人民币</w:t>
      </w:r>
      <w:r>
        <w:rPr>
          <w:rFonts w:hint="eastAsia" w:asciiTheme="minorEastAsia" w:hAnsiTheme="minorEastAsia" w:eastAsiaTheme="minorEastAsia" w:cstheme="minorEastAsia"/>
          <w:sz w:val="24"/>
          <w:highlight w:val="none"/>
          <w:u w:val="single"/>
          <w:lang w:val="en-US" w:eastAsia="zh-CN"/>
        </w:rPr>
        <w:t xml:space="preserve">      元</w:t>
      </w:r>
      <w:r>
        <w:rPr>
          <w:rFonts w:hint="eastAsia" w:asciiTheme="minorEastAsia" w:hAnsiTheme="minorEastAsia" w:eastAsiaTheme="minorEastAsia" w:cstheme="minorEastAsia"/>
          <w:sz w:val="24"/>
          <w:highlight w:val="none"/>
        </w:rPr>
        <w:t>履约担保（</w:t>
      </w:r>
      <w:r>
        <w:rPr>
          <w:rFonts w:hint="eastAsia" w:ascii="宋体" w:hAnsi="宋体" w:cs="宋体"/>
          <w:sz w:val="24"/>
          <w:highlight w:val="none"/>
        </w:rPr>
        <w:t>合同签订</w:t>
      </w:r>
      <w:r>
        <w:rPr>
          <w:rFonts w:hint="eastAsia" w:ascii="宋体" w:hAnsi="宋体" w:cs="宋体"/>
          <w:sz w:val="24"/>
          <w:highlight w:val="none"/>
          <w:lang w:val="en-US" w:eastAsia="zh-CN"/>
        </w:rPr>
        <w:t>后</w:t>
      </w:r>
      <w:r>
        <w:rPr>
          <w:rFonts w:hint="eastAsia" w:ascii="宋体" w:hAnsi="宋体" w:cs="宋体"/>
          <w:sz w:val="24"/>
          <w:highlight w:val="none"/>
        </w:rPr>
        <w:t>以银行转账方式缴纳至采购人账户或提供银行保函</w:t>
      </w:r>
      <w:r>
        <w:rPr>
          <w:rFonts w:hint="eastAsia" w:asciiTheme="minorEastAsia" w:hAnsiTheme="minorEastAsia" w:eastAsiaTheme="minorEastAsia" w:cstheme="minorEastAsia"/>
          <w:sz w:val="24"/>
          <w:highlight w:val="none"/>
        </w:rPr>
        <w:t>）。</w:t>
      </w:r>
      <w:r>
        <w:rPr>
          <w:rFonts w:hint="eastAsia" w:ascii="宋体" w:hAnsi="宋体" w:eastAsia="宋体" w:cs="宋体"/>
          <w:color w:val="auto"/>
          <w:sz w:val="24"/>
          <w:szCs w:val="24"/>
          <w:highlight w:val="none"/>
        </w:rPr>
        <w:t>履约担保有效期自合同协议书生效之日起，至</w:t>
      </w:r>
      <w:r>
        <w:rPr>
          <w:rFonts w:hint="eastAsia" w:asciiTheme="minorEastAsia" w:hAnsiTheme="minorEastAsia" w:eastAsiaTheme="minorEastAsia" w:cstheme="minorEastAsia"/>
          <w:sz w:val="24"/>
          <w:highlight w:val="none"/>
        </w:rPr>
        <w:t>全部供货结束并验收合格</w:t>
      </w:r>
      <w:r>
        <w:rPr>
          <w:rFonts w:hint="eastAsia" w:ascii="宋体" w:hAnsi="宋体" w:eastAsia="宋体" w:cs="宋体"/>
          <w:color w:val="auto"/>
          <w:sz w:val="24"/>
          <w:szCs w:val="24"/>
          <w:highlight w:val="none"/>
        </w:rPr>
        <w:t>。若采用履约保证金的，</w:t>
      </w:r>
      <w:r>
        <w:rPr>
          <w:rFonts w:hint="eastAsia" w:asciiTheme="minorEastAsia" w:hAnsiTheme="minorEastAsia" w:eastAsiaTheme="minorEastAsia" w:cstheme="minorEastAsia"/>
          <w:sz w:val="24"/>
          <w:highlight w:val="none"/>
        </w:rPr>
        <w:t>合同履约完毕且结算完成</w:t>
      </w:r>
      <w:r>
        <w:rPr>
          <w:rFonts w:hint="eastAsia" w:asciiTheme="minorEastAsia" w:hAnsiTheme="minorEastAsia" w:eastAsiaTheme="minorEastAsia" w:cstheme="minorEastAsia"/>
          <w:sz w:val="24"/>
          <w:highlight w:val="none"/>
          <w:lang w:eastAsia="zh-CN"/>
        </w:rPr>
        <w:t>，</w:t>
      </w:r>
      <w:r>
        <w:rPr>
          <w:rFonts w:asciiTheme="minorEastAsia" w:hAnsiTheme="minorEastAsia" w:eastAsiaTheme="minorEastAsia" w:cstheme="minorEastAsia"/>
          <w:sz w:val="24"/>
        </w:rPr>
        <w:t>经甲方支付流程批准</w:t>
      </w:r>
      <w:r>
        <w:rPr>
          <w:rFonts w:hint="eastAsia" w:asciiTheme="minorEastAsia" w:hAnsiTheme="minorEastAsia" w:eastAsiaTheme="minorEastAsia" w:cstheme="minorEastAsia"/>
          <w:sz w:val="24"/>
          <w:highlight w:val="none"/>
        </w:rPr>
        <w:t>后</w:t>
      </w:r>
      <w:r>
        <w:rPr>
          <w:rFonts w:hint="eastAsia" w:asciiTheme="minorEastAsia" w:hAnsiTheme="minorEastAsia" w:eastAsiaTheme="minorEastAsia" w:cstheme="minorEastAsia"/>
          <w:sz w:val="24"/>
          <w:highlight w:val="none"/>
          <w:u w:val="single"/>
          <w:lang w:val="en-US" w:eastAsia="zh-CN"/>
        </w:rPr>
        <w:t>30</w:t>
      </w:r>
      <w:r>
        <w:rPr>
          <w:rFonts w:hint="eastAsia" w:asciiTheme="minorEastAsia" w:hAnsiTheme="minorEastAsia" w:eastAsiaTheme="minorEastAsia" w:cstheme="minorEastAsia"/>
          <w:sz w:val="24"/>
          <w:u w:val="none"/>
          <w:lang w:val="en-US" w:eastAsia="zh-CN"/>
        </w:rPr>
        <w:t>个工作日内</w:t>
      </w:r>
      <w:r>
        <w:rPr>
          <w:rFonts w:hint="eastAsia" w:asciiTheme="minorEastAsia" w:hAnsiTheme="minorEastAsia" w:eastAsiaTheme="minorEastAsia" w:cstheme="minorEastAsia"/>
          <w:sz w:val="24"/>
          <w:highlight w:val="none"/>
        </w:rPr>
        <w:t>，履约保证金全额无息退还至乙方。若采用履约保函的</w:t>
      </w:r>
      <w:r>
        <w:rPr>
          <w:rFonts w:hint="eastAsia" w:asciiTheme="minorEastAsia" w:hAnsiTheme="minorEastAsia" w:eastAsiaTheme="minorEastAsia" w:cstheme="minorEastAsia"/>
          <w:color w:val="auto"/>
          <w:sz w:val="24"/>
          <w:highlight w:val="none"/>
        </w:rPr>
        <w:t>，履约保函</w:t>
      </w:r>
      <w:r>
        <w:rPr>
          <w:rFonts w:hint="eastAsia" w:asciiTheme="minorEastAsia" w:hAnsiTheme="minorEastAsia" w:eastAsiaTheme="minorEastAsia" w:cstheme="minorEastAsia"/>
          <w:color w:val="auto"/>
          <w:sz w:val="24"/>
          <w:highlight w:val="none"/>
          <w:lang w:val="en-US" w:eastAsia="zh-CN"/>
        </w:rPr>
        <w:t>必须为</w:t>
      </w:r>
      <w:r>
        <w:rPr>
          <w:rFonts w:hint="eastAsia" w:asciiTheme="minorEastAsia" w:hAnsiTheme="minorEastAsia" w:eastAsiaTheme="minorEastAsia" w:cstheme="minorEastAsia"/>
          <w:color w:val="auto"/>
          <w:sz w:val="24"/>
          <w:highlight w:val="none"/>
        </w:rPr>
        <w:t>由国有股份制</w:t>
      </w:r>
      <w:r>
        <w:rPr>
          <w:rFonts w:hint="eastAsia" w:asciiTheme="minorEastAsia" w:hAnsiTheme="minorEastAsia" w:eastAsiaTheme="minorEastAsia" w:cstheme="minorEastAsia"/>
          <w:color w:val="auto"/>
          <w:sz w:val="24"/>
          <w:highlight w:val="none"/>
          <w:lang w:val="en-US" w:eastAsia="zh-CN"/>
        </w:rPr>
        <w:t>银行二级及以上分行</w:t>
      </w:r>
      <w:r>
        <w:rPr>
          <w:rFonts w:hint="eastAsia" w:asciiTheme="minorEastAsia" w:hAnsiTheme="minorEastAsia" w:eastAsiaTheme="minorEastAsia" w:cstheme="minorEastAsia"/>
          <w:color w:val="auto"/>
          <w:sz w:val="24"/>
          <w:highlight w:val="none"/>
        </w:rPr>
        <w:t>开具见索即付</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不可转让、</w:t>
      </w:r>
      <w:r>
        <w:rPr>
          <w:rFonts w:hint="eastAsia" w:asciiTheme="minorEastAsia" w:hAnsiTheme="minorEastAsia" w:eastAsiaTheme="minorEastAsia" w:cstheme="minorEastAsia"/>
          <w:color w:val="auto"/>
          <w:sz w:val="24"/>
          <w:highlight w:val="none"/>
        </w:rPr>
        <w:t>不可撤销履约保函，履约保函格式须经甲方认可</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履约保函到期后自动失效。</w:t>
      </w:r>
    </w:p>
    <w:p w14:paraId="20E194F2">
      <w:pPr>
        <w:widowControl/>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履约保证金专用账户信息如下：</w:t>
      </w:r>
    </w:p>
    <w:p w14:paraId="5EF5807B">
      <w:pPr>
        <w:widowControl/>
        <w:spacing w:line="360" w:lineRule="auto"/>
        <w:ind w:left="479" w:leftChars="228"/>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企业名称：常州地铁集团有限公司运营分公司</w:t>
      </w:r>
    </w:p>
    <w:p w14:paraId="3EF874F8">
      <w:pPr>
        <w:widowControl/>
        <w:spacing w:line="360" w:lineRule="auto"/>
        <w:ind w:left="479" w:leftChars="228"/>
        <w:rPr>
          <w:rFonts w:hint="eastAsia" w:asciiTheme="minorEastAsia" w:hAnsiTheme="minorEastAsia" w:eastAsiaTheme="minorEastAsia" w:cstheme="minorEastAsia"/>
          <w:sz w:val="24"/>
          <w:lang w:eastAsia="zh-CN"/>
        </w:rPr>
      </w:pPr>
      <w:r>
        <w:rPr>
          <w:rFonts w:asciiTheme="minorEastAsia" w:hAnsiTheme="minorEastAsia" w:eastAsiaTheme="minorEastAsia" w:cstheme="minorEastAsia"/>
          <w:sz w:val="24"/>
        </w:rPr>
        <w:t>开户银行：交通银行常州城中支行</w:t>
      </w:r>
    </w:p>
    <w:p w14:paraId="041C47E7">
      <w:pPr>
        <w:widowControl/>
        <w:spacing w:line="360" w:lineRule="auto"/>
        <w:ind w:left="479" w:leftChars="228"/>
        <w:rPr>
          <w:rFonts w:asciiTheme="minorEastAsia" w:hAnsiTheme="minorEastAsia" w:eastAsiaTheme="minorEastAsia" w:cstheme="minorEastAsia"/>
          <w:sz w:val="24"/>
        </w:rPr>
      </w:pPr>
      <w:r>
        <w:rPr>
          <w:rFonts w:asciiTheme="minorEastAsia" w:hAnsiTheme="minorEastAsia" w:eastAsiaTheme="minorEastAsia" w:cstheme="minorEastAsia"/>
          <w:sz w:val="24"/>
        </w:rPr>
        <w:t>银行账号：32400 63400 12000 152935</w:t>
      </w:r>
    </w:p>
    <w:p w14:paraId="4E657004">
      <w:pPr>
        <w:widowControl/>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*该账户仅用于履约保证金收缴及退还，开具发票按合同签章处甲方账户信息开具。</w:t>
      </w:r>
    </w:p>
    <w:p w14:paraId="432E9EC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textAlignment w:val="auto"/>
        <w:outlineLvl w:val="1"/>
        <w:rPr>
          <w:rFonts w:hint="eastAsia" w:ascii="宋体" w:hAnsi="宋体" w:eastAsia="宋体" w:cs="宋体"/>
          <w:b/>
          <w:color w:val="000000"/>
          <w:sz w:val="24"/>
          <w:szCs w:val="24"/>
          <w:highlight w:val="none"/>
        </w:rPr>
      </w:pPr>
      <w:r>
        <w:rPr>
          <w:rFonts w:hint="eastAsia" w:asciiTheme="minorEastAsia" w:hAnsiTheme="minorEastAsia" w:eastAsiaTheme="minorEastAsia" w:cstheme="minorEastAsia"/>
          <w:sz w:val="24"/>
          <w:lang w:val="en-US" w:eastAsia="zh-CN"/>
        </w:rPr>
        <w:t>8.2</w:t>
      </w:r>
      <w:r>
        <w:rPr>
          <w:rFonts w:hint="eastAsia" w:ascii="宋体" w:hAnsi="宋体" w:eastAsia="宋体" w:cs="宋体"/>
          <w:b/>
          <w:color w:val="000000"/>
          <w:sz w:val="24"/>
          <w:szCs w:val="24"/>
          <w:highlight w:val="none"/>
        </w:rPr>
        <w:t>履约保证金的作用</w:t>
      </w:r>
    </w:p>
    <w:p w14:paraId="3E3B3D39">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kern w:val="2"/>
          <w:sz w:val="24"/>
          <w:szCs w:val="24"/>
          <w:highlight w:val="none"/>
          <w:lang w:val="en-US" w:eastAsia="zh-CN" w:bidi="ar-SA"/>
        </w:rPr>
        <w:t>8</w:t>
      </w:r>
      <w:r>
        <w:rPr>
          <w:rFonts w:hint="default" w:ascii="宋体" w:hAnsi="宋体" w:eastAsia="宋体" w:cs="宋体"/>
          <w:color w:val="000000"/>
          <w:kern w:val="2"/>
          <w:sz w:val="24"/>
          <w:szCs w:val="24"/>
          <w:highlight w:val="none"/>
          <w:lang w:val="en-US" w:eastAsia="zh-CN" w:bidi="ar-SA"/>
        </w:rPr>
        <w:t>.2.1</w:t>
      </w:r>
      <w:r>
        <w:rPr>
          <w:rFonts w:hint="eastAsia" w:ascii="宋体" w:hAnsi="宋体" w:eastAsia="宋体" w:cs="宋体"/>
          <w:color w:val="000000"/>
          <w:sz w:val="24"/>
          <w:szCs w:val="24"/>
          <w:highlight w:val="none"/>
        </w:rPr>
        <w:t>如乙方发生违约或侵权事项，甲方发出书面通知</w:t>
      </w:r>
      <w:r>
        <w:rPr>
          <w:rFonts w:hint="eastAsia" w:ascii="宋体" w:hAnsi="宋体" w:cs="宋体"/>
          <w:color w:val="000000"/>
          <w:sz w:val="24"/>
          <w:highlight w:val="none"/>
          <w:u w:val="single"/>
          <w:lang w:val="en-US" w:eastAsia="zh-CN"/>
        </w:rPr>
        <w:t>15</w:t>
      </w:r>
      <w:r>
        <w:rPr>
          <w:rFonts w:hint="eastAsia" w:ascii="宋体" w:hAnsi="宋体" w:eastAsia="宋体" w:cs="宋体"/>
          <w:color w:val="000000"/>
          <w:sz w:val="24"/>
          <w:szCs w:val="24"/>
          <w:highlight w:val="none"/>
        </w:rPr>
        <w:t>日后，甲方有权扣除履约保证金项下的全部或部分款项。</w:t>
      </w:r>
    </w:p>
    <w:p w14:paraId="04950C65">
      <w:pPr>
        <w:keepNext w:val="0"/>
        <w:keepLines w:val="0"/>
        <w:pageBreakBefore w:val="0"/>
        <w:widowControl/>
        <w:numPr>
          <w:ilvl w:val="2"/>
          <w:numId w:val="0"/>
        </w:numPr>
        <w:kinsoku/>
        <w:wordWrap/>
        <w:overflowPunct/>
        <w:topLinePunct w:val="0"/>
        <w:autoSpaceDE/>
        <w:autoSpaceDN/>
        <w:bidi w:val="0"/>
        <w:adjustRightInd/>
        <w:snapToGrid/>
        <w:spacing w:line="360" w:lineRule="auto"/>
        <w:ind w:left="18" w:leftChars="0" w:firstLine="402" w:firstLineChars="0"/>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2"/>
          <w:sz w:val="24"/>
          <w:szCs w:val="24"/>
          <w:highlight w:val="none"/>
          <w:lang w:val="en-US" w:eastAsia="zh-CN" w:bidi="ar-SA"/>
        </w:rPr>
        <w:t>8</w:t>
      </w:r>
      <w:r>
        <w:rPr>
          <w:rFonts w:hint="default" w:ascii="宋体" w:hAnsi="宋体" w:eastAsia="宋体" w:cs="宋体"/>
          <w:color w:val="000000"/>
          <w:kern w:val="2"/>
          <w:sz w:val="24"/>
          <w:szCs w:val="24"/>
          <w:highlight w:val="none"/>
          <w:lang w:val="en-US" w:eastAsia="zh-CN" w:bidi="ar-SA"/>
        </w:rPr>
        <w:t>.2.2</w:t>
      </w:r>
      <w:r>
        <w:rPr>
          <w:rFonts w:hint="eastAsia" w:ascii="宋体" w:hAnsi="宋体" w:eastAsia="宋体" w:cs="宋体"/>
          <w:color w:val="000000"/>
          <w:sz w:val="24"/>
          <w:szCs w:val="24"/>
          <w:highlight w:val="none"/>
        </w:rPr>
        <w:t>甲方依据适用法律或本合同约定，扣除履约保证金的全部或部分款项，乙方须于甲方扣除款项后</w:t>
      </w:r>
      <w:r>
        <w:rPr>
          <w:rFonts w:hint="eastAsia" w:ascii="宋体" w:hAnsi="宋体" w:cs="宋体"/>
          <w:color w:val="000000"/>
          <w:sz w:val="24"/>
          <w:highlight w:val="none"/>
          <w:u w:val="single"/>
          <w:lang w:val="en-US" w:eastAsia="zh-CN"/>
        </w:rPr>
        <w:t>20</w:t>
      </w:r>
      <w:r>
        <w:rPr>
          <w:rFonts w:hint="eastAsia" w:ascii="宋体" w:hAnsi="宋体" w:eastAsia="宋体" w:cs="宋体"/>
          <w:color w:val="000000"/>
          <w:sz w:val="24"/>
          <w:szCs w:val="24"/>
          <w:highlight w:val="none"/>
        </w:rPr>
        <w:t>个工作日内，将履约保证金数额恢复到第</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.1条约定的金额；</w:t>
      </w:r>
    </w:p>
    <w:p w14:paraId="7A57E130">
      <w:pPr>
        <w:keepNext w:val="0"/>
        <w:keepLines w:val="0"/>
        <w:pageBreakBefore w:val="0"/>
        <w:widowControl/>
        <w:numPr>
          <w:ilvl w:val="2"/>
          <w:numId w:val="0"/>
        </w:numPr>
        <w:kinsoku/>
        <w:wordWrap/>
        <w:overflowPunct/>
        <w:topLinePunct w:val="0"/>
        <w:autoSpaceDE/>
        <w:autoSpaceDN/>
        <w:bidi w:val="0"/>
        <w:adjustRightInd/>
        <w:snapToGrid/>
        <w:spacing w:line="360" w:lineRule="auto"/>
        <w:ind w:left="18" w:leftChars="0" w:firstLine="402" w:firstLineChars="0"/>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2"/>
          <w:sz w:val="24"/>
          <w:szCs w:val="24"/>
          <w:highlight w:val="none"/>
          <w:lang w:val="en-US" w:eastAsia="zh-CN" w:bidi="ar-SA"/>
        </w:rPr>
        <w:t>8</w:t>
      </w:r>
      <w:r>
        <w:rPr>
          <w:rFonts w:hint="default" w:ascii="宋体" w:hAnsi="宋体" w:eastAsia="宋体" w:cs="宋体"/>
          <w:color w:val="000000"/>
          <w:kern w:val="2"/>
          <w:sz w:val="24"/>
          <w:szCs w:val="24"/>
          <w:highlight w:val="none"/>
          <w:lang w:val="en-US" w:eastAsia="zh-CN" w:bidi="ar-SA"/>
        </w:rPr>
        <w:t>.2.3</w:t>
      </w:r>
      <w:r>
        <w:rPr>
          <w:rFonts w:hint="eastAsia" w:ascii="宋体" w:hAnsi="宋体" w:eastAsia="宋体" w:cs="宋体"/>
          <w:color w:val="000000"/>
          <w:sz w:val="24"/>
          <w:szCs w:val="24"/>
          <w:highlight w:val="none"/>
        </w:rPr>
        <w:t>如果乙方没有遵循第</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.2.2条的约定，并且乙方在收到甲方要求遵守第</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.2.2条约定的书面通知后</w:t>
      </w:r>
      <w:r>
        <w:rPr>
          <w:rFonts w:hint="eastAsia" w:ascii="宋体" w:hAnsi="宋体" w:cs="宋体"/>
          <w:color w:val="000000"/>
          <w:sz w:val="24"/>
          <w:highlight w:val="none"/>
          <w:u w:val="single"/>
          <w:lang w:val="en-US" w:eastAsia="zh-CN"/>
        </w:rPr>
        <w:t>20</w:t>
      </w:r>
      <w:r>
        <w:rPr>
          <w:rFonts w:hint="eastAsia" w:ascii="宋体" w:hAnsi="宋体" w:eastAsia="宋体" w:cs="宋体"/>
          <w:color w:val="000000"/>
          <w:sz w:val="24"/>
          <w:szCs w:val="24"/>
          <w:highlight w:val="none"/>
        </w:rPr>
        <w:t>个工作日内，仍未将履约保证金数额恢复到第</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条</w:t>
      </w:r>
      <w:r>
        <w:rPr>
          <w:rFonts w:hint="eastAsia" w:ascii="宋体" w:hAnsi="宋体" w:eastAsia="宋体" w:cs="宋体"/>
          <w:color w:val="000000"/>
          <w:sz w:val="24"/>
          <w:szCs w:val="24"/>
          <w:highlight w:val="none"/>
        </w:rPr>
        <w:t>约定的金额，则甲方有权扣除履约保证金剩余的款项，并向乙方发出单方解除合同通知书，单方解除合同通知书送达之日即本合同解除之日，并不需要向乙方承担提前解除合同的任何责任；</w:t>
      </w:r>
    </w:p>
    <w:p w14:paraId="452E241C">
      <w:pPr>
        <w:keepNext w:val="0"/>
        <w:keepLines w:val="0"/>
        <w:pageBreakBefore w:val="0"/>
        <w:widowControl/>
        <w:numPr>
          <w:ilvl w:val="2"/>
          <w:numId w:val="0"/>
        </w:numPr>
        <w:kinsoku/>
        <w:wordWrap/>
        <w:overflowPunct/>
        <w:topLinePunct w:val="0"/>
        <w:autoSpaceDE/>
        <w:autoSpaceDN/>
        <w:bidi w:val="0"/>
        <w:adjustRightInd/>
        <w:snapToGrid/>
        <w:spacing w:line="360" w:lineRule="auto"/>
        <w:ind w:left="18" w:leftChars="0" w:firstLine="402" w:firstLineChars="0"/>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kern w:val="2"/>
          <w:sz w:val="24"/>
          <w:szCs w:val="24"/>
          <w:lang w:val="en-US" w:eastAsia="zh-CN" w:bidi="ar-SA"/>
        </w:rPr>
        <w:t>8</w:t>
      </w:r>
      <w:r>
        <w:rPr>
          <w:rFonts w:hint="default" w:ascii="宋体" w:hAnsi="宋体" w:eastAsia="宋体" w:cs="宋体"/>
          <w:color w:val="000000"/>
          <w:kern w:val="2"/>
          <w:sz w:val="24"/>
          <w:szCs w:val="24"/>
          <w:lang w:val="en-US" w:eastAsia="zh-CN" w:bidi="ar-SA"/>
        </w:rPr>
        <w:t>.2.4</w:t>
      </w:r>
      <w:r>
        <w:rPr>
          <w:rFonts w:hint="eastAsia" w:ascii="宋体" w:hAnsi="宋体" w:eastAsia="宋体" w:cs="宋体"/>
          <w:color w:val="000000"/>
          <w:sz w:val="24"/>
          <w:szCs w:val="24"/>
          <w:highlight w:val="none"/>
        </w:rPr>
        <w:t>甲方行使履约</w:t>
      </w:r>
      <w:r>
        <w:rPr>
          <w:rFonts w:hint="eastAsia" w:ascii="宋体" w:hAnsi="宋体" w:cs="宋体"/>
          <w:color w:val="000000"/>
          <w:sz w:val="24"/>
          <w:szCs w:val="24"/>
          <w:highlight w:val="none"/>
          <w:lang w:val="en-US" w:eastAsia="zh-CN"/>
        </w:rPr>
        <w:t>保证金</w:t>
      </w:r>
      <w:r>
        <w:rPr>
          <w:rFonts w:hint="eastAsia" w:ascii="宋体" w:hAnsi="宋体" w:eastAsia="宋体" w:cs="宋体"/>
          <w:color w:val="000000"/>
          <w:sz w:val="24"/>
          <w:szCs w:val="24"/>
          <w:highlight w:val="none"/>
        </w:rPr>
        <w:t>项下的权利不损害甲方在本合同项下的其他权利，并且不应减轻或免除乙方不履行本合同义务而对甲方所负的任何进一步的责任和义务。</w:t>
      </w:r>
    </w:p>
    <w:p w14:paraId="47509E71">
      <w:pPr>
        <w:widowControl/>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9</w:t>
      </w:r>
      <w:r>
        <w:rPr>
          <w:rFonts w:hint="eastAsia" w:asciiTheme="minorEastAsia" w:hAnsiTheme="minorEastAsia" w:eastAsiaTheme="minorEastAsia" w:cstheme="minorEastAsia"/>
          <w:sz w:val="24"/>
        </w:rPr>
        <w:t>.付款条件及支付方式</w:t>
      </w:r>
    </w:p>
    <w:p w14:paraId="1404B4D3">
      <w:pPr>
        <w:spacing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lang w:val="en-US" w:eastAsia="zh-CN"/>
        </w:rPr>
        <w:t>9.1</w:t>
      </w:r>
      <w:r>
        <w:rPr>
          <w:rFonts w:asciiTheme="minorEastAsia" w:hAnsiTheme="minorEastAsia" w:eastAsiaTheme="minorEastAsia" w:cstheme="minorEastAsia"/>
          <w:sz w:val="24"/>
        </w:rPr>
        <w:t>进度款：乙方在规定时间内将货物运达到货地点且经甲方验收合格后，按甲方要求准备相关付款材料，付款时乙方开具</w:t>
      </w:r>
      <w:r>
        <w:rPr>
          <w:rFonts w:hint="eastAsia" w:asciiTheme="minorEastAsia" w:hAnsiTheme="minorEastAsia" w:eastAsiaTheme="minorEastAsia" w:cstheme="minorEastAsia"/>
          <w:sz w:val="24"/>
          <w:lang w:eastAsia="zh-Hans"/>
        </w:rPr>
        <w:t>合法有效的</w:t>
      </w:r>
      <w:r>
        <w:rPr>
          <w:rFonts w:hint="eastAsia" w:asciiTheme="minorEastAsia" w:hAnsiTheme="minorEastAsia" w:eastAsiaTheme="minorEastAsia" w:cstheme="minorEastAsia"/>
          <w:sz w:val="24"/>
        </w:rPr>
        <w:t>该批次货物</w:t>
      </w:r>
      <w:r>
        <w:rPr>
          <w:rFonts w:asciiTheme="minorEastAsia" w:hAnsiTheme="minorEastAsia" w:eastAsiaTheme="minorEastAsia" w:cstheme="minorEastAsia"/>
          <w:sz w:val="24"/>
        </w:rPr>
        <w:t>全额增值税专用发票。经甲方支付流程批准后，</w:t>
      </w:r>
      <w:r>
        <w:rPr>
          <w:rFonts w:hint="eastAsia" w:ascii="宋体" w:hAnsi="宋体" w:cs="宋体"/>
          <w:color w:val="000000"/>
          <w:sz w:val="24"/>
          <w:highlight w:val="none"/>
          <w:u w:val="single"/>
          <w:lang w:val="en-US" w:eastAsia="zh-CN"/>
        </w:rPr>
        <w:t>30</w:t>
      </w:r>
      <w:r>
        <w:rPr>
          <w:rFonts w:asciiTheme="minorEastAsia" w:hAnsiTheme="minorEastAsia" w:eastAsiaTheme="minorEastAsia" w:cstheme="minorEastAsia"/>
          <w:sz w:val="24"/>
          <w:highlight w:val="none"/>
        </w:rPr>
        <w:t>个工作日内支付至该批次</w:t>
      </w:r>
      <w:r>
        <w:rPr>
          <w:rFonts w:hint="eastAsia" w:asciiTheme="minorEastAsia" w:hAnsiTheme="minorEastAsia" w:eastAsiaTheme="minorEastAsia" w:cstheme="minorEastAsia"/>
          <w:sz w:val="24"/>
          <w:highlight w:val="none"/>
        </w:rPr>
        <w:t>货物</w:t>
      </w:r>
      <w:r>
        <w:rPr>
          <w:rFonts w:asciiTheme="minorEastAsia" w:hAnsiTheme="minorEastAsia" w:eastAsiaTheme="minorEastAsia" w:cstheme="minorEastAsia"/>
          <w:sz w:val="24"/>
          <w:highlight w:val="none"/>
        </w:rPr>
        <w:t>金额的9</w:t>
      </w:r>
      <w:r>
        <w:rPr>
          <w:rFonts w:hint="eastAsia" w:asciiTheme="minorEastAsia" w:hAnsiTheme="minorEastAsia" w:eastAsiaTheme="minorEastAsia" w:cstheme="minorEastAsia"/>
          <w:sz w:val="24"/>
          <w:highlight w:val="none"/>
          <w:lang w:val="en-US" w:eastAsia="zh-CN"/>
        </w:rPr>
        <w:t>0</w:t>
      </w:r>
      <w:r>
        <w:rPr>
          <w:rFonts w:asciiTheme="minorEastAsia" w:hAnsiTheme="minorEastAsia" w:eastAsiaTheme="minorEastAsia" w:cstheme="minorEastAsia"/>
          <w:sz w:val="24"/>
          <w:highlight w:val="none"/>
        </w:rPr>
        <w:t>%。</w:t>
      </w:r>
    </w:p>
    <w:p w14:paraId="6301256E">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9.2</w:t>
      </w:r>
      <w:r>
        <w:rPr>
          <w:rFonts w:asciiTheme="minorEastAsia" w:hAnsiTheme="minorEastAsia" w:eastAsiaTheme="minorEastAsia" w:cstheme="minorEastAsia"/>
          <w:sz w:val="24"/>
          <w:highlight w:val="none"/>
        </w:rPr>
        <w:t>结算款：</w:t>
      </w:r>
      <w:r>
        <w:rPr>
          <w:rFonts w:hint="eastAsia" w:asciiTheme="minorEastAsia" w:hAnsiTheme="minorEastAsia" w:eastAsiaTheme="minorEastAsia" w:cstheme="minorEastAsia"/>
          <w:sz w:val="24"/>
          <w:highlight w:val="none"/>
        </w:rPr>
        <w:t>最后一期货款支付（乙方履行完合同供货义务），乙方按甲方要求报送相关结算资料。经甲方审定确认后进行付款，付款时乙方按审定金额和已开发票总额的差值开具合法有效的增值税专用发票。经甲方支付流程批准后，30个工作日内支付至合同审定金额的95%。</w:t>
      </w:r>
    </w:p>
    <w:p w14:paraId="1F2189DD">
      <w:pPr>
        <w:spacing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9.3</w:t>
      </w:r>
      <w:r>
        <w:rPr>
          <w:rFonts w:asciiTheme="minorEastAsia" w:hAnsiTheme="minorEastAsia" w:eastAsiaTheme="minorEastAsia" w:cstheme="minorEastAsia"/>
          <w:sz w:val="24"/>
          <w:highlight w:val="none"/>
        </w:rPr>
        <w:t>质保金：余款5%作为质保金。质保期满且无质量问题，按甲方通知完成相应手续，经甲方支付流程批准后，</w:t>
      </w:r>
      <w:r>
        <w:rPr>
          <w:rFonts w:hint="eastAsia" w:ascii="宋体" w:hAnsi="宋体" w:cs="宋体"/>
          <w:color w:val="000000"/>
          <w:sz w:val="24"/>
          <w:highlight w:val="none"/>
          <w:u w:val="single"/>
          <w:lang w:val="en-US" w:eastAsia="zh-CN"/>
        </w:rPr>
        <w:t>30</w:t>
      </w:r>
      <w:r>
        <w:rPr>
          <w:rFonts w:asciiTheme="minorEastAsia" w:hAnsiTheme="minorEastAsia" w:eastAsiaTheme="minorEastAsia" w:cstheme="minorEastAsia"/>
          <w:sz w:val="24"/>
          <w:highlight w:val="none"/>
        </w:rPr>
        <w:t>个工作日内</w:t>
      </w:r>
      <w:r>
        <w:rPr>
          <w:rFonts w:hint="eastAsia" w:asciiTheme="minorEastAsia" w:hAnsiTheme="minorEastAsia" w:eastAsiaTheme="minorEastAsia" w:cstheme="minorEastAsia"/>
          <w:sz w:val="24"/>
          <w:highlight w:val="none"/>
        </w:rPr>
        <w:t>退还相应质保金</w:t>
      </w:r>
      <w:r>
        <w:rPr>
          <w:rFonts w:asciiTheme="minorEastAsia" w:hAnsiTheme="minorEastAsia" w:eastAsiaTheme="minorEastAsia" w:cstheme="minorEastAsia"/>
          <w:sz w:val="24"/>
          <w:highlight w:val="none"/>
        </w:rPr>
        <w:t>。</w:t>
      </w:r>
    </w:p>
    <w:p w14:paraId="5F40A769">
      <w:pPr>
        <w:spacing w:line="360" w:lineRule="auto"/>
        <w:ind w:firstLine="480" w:firstLineChars="200"/>
        <w:rPr>
          <w:rFonts w:ascii="宋体" w:hAnsi="宋体" w:cs="宋体"/>
          <w:sz w:val="24"/>
        </w:rPr>
      </w:pPr>
      <w:r>
        <w:rPr>
          <w:rFonts w:hint="eastAsia" w:ascii="宋体" w:hAnsi="宋体" w:cs="宋体"/>
          <w:sz w:val="24"/>
          <w:highlight w:val="none"/>
          <w:lang w:val="en-US" w:eastAsia="zh-CN"/>
        </w:rPr>
        <w:t>9.4</w:t>
      </w:r>
      <w:r>
        <w:rPr>
          <w:rFonts w:ascii="宋体" w:hAnsi="宋体" w:cs="宋体"/>
          <w:sz w:val="24"/>
          <w:highlight w:val="none"/>
        </w:rPr>
        <w:t>合同</w:t>
      </w:r>
      <w:r>
        <w:rPr>
          <w:rFonts w:hint="eastAsia" w:ascii="宋体" w:hAnsi="宋体" w:cs="宋体"/>
          <w:sz w:val="24"/>
          <w:highlight w:val="none"/>
        </w:rPr>
        <w:t>约</w:t>
      </w:r>
      <w:r>
        <w:rPr>
          <w:rFonts w:ascii="宋体" w:hAnsi="宋体" w:cs="宋体"/>
          <w:sz w:val="24"/>
          <w:highlight w:val="none"/>
        </w:rPr>
        <w:t>定</w:t>
      </w:r>
      <w:r>
        <w:rPr>
          <w:rFonts w:hint="eastAsia" w:ascii="宋体" w:hAnsi="宋体" w:cs="宋体"/>
          <w:sz w:val="24"/>
          <w:highlight w:val="none"/>
        </w:rPr>
        <w:t>发生</w:t>
      </w:r>
      <w:r>
        <w:rPr>
          <w:rFonts w:ascii="宋体" w:hAnsi="宋体" w:cs="宋体"/>
          <w:sz w:val="24"/>
          <w:highlight w:val="none"/>
        </w:rPr>
        <w:t>的索赔款、违约款和</w:t>
      </w:r>
      <w:r>
        <w:rPr>
          <w:rFonts w:ascii="宋体" w:hAnsi="宋体" w:cs="宋体"/>
          <w:sz w:val="24"/>
        </w:rPr>
        <w:t>考核款等</w:t>
      </w:r>
      <w:r>
        <w:rPr>
          <w:rFonts w:hint="eastAsia" w:ascii="宋体" w:hAnsi="宋体" w:cs="宋体"/>
          <w:sz w:val="24"/>
        </w:rPr>
        <w:t>应详细列明，并在当期</w:t>
      </w:r>
      <w:r>
        <w:rPr>
          <w:rFonts w:ascii="宋体" w:hAnsi="宋体" w:cs="宋体"/>
          <w:sz w:val="24"/>
        </w:rPr>
        <w:t>进度款</w:t>
      </w:r>
      <w:r>
        <w:rPr>
          <w:rFonts w:hint="eastAsia" w:ascii="宋体" w:hAnsi="宋体" w:cs="宋体"/>
          <w:sz w:val="24"/>
        </w:rPr>
        <w:t>以及履约保证金（履约保函）</w:t>
      </w:r>
      <w:r>
        <w:rPr>
          <w:rFonts w:hint="eastAsia" w:ascii="宋体" w:hAnsi="宋体" w:cs="宋体"/>
          <w:sz w:val="24"/>
          <w:lang w:eastAsia="zh-CN"/>
        </w:rPr>
        <w:t>、</w:t>
      </w:r>
      <w:r>
        <w:rPr>
          <w:rFonts w:hint="eastAsia" w:ascii="宋体" w:hAnsi="宋体" w:cs="宋体"/>
          <w:sz w:val="24"/>
          <w:lang w:val="en-US" w:eastAsia="zh-CN"/>
        </w:rPr>
        <w:t>质保金等</w:t>
      </w:r>
      <w:r>
        <w:rPr>
          <w:rFonts w:hint="eastAsia" w:ascii="宋体" w:hAnsi="宋体" w:cs="宋体"/>
          <w:sz w:val="24"/>
        </w:rPr>
        <w:t>中一并扣除后</w:t>
      </w:r>
      <w:r>
        <w:rPr>
          <w:rFonts w:ascii="宋体" w:hAnsi="宋体" w:cs="宋体"/>
          <w:sz w:val="24"/>
        </w:rPr>
        <w:t>进行结算。</w:t>
      </w:r>
    </w:p>
    <w:p w14:paraId="5418B291">
      <w:pPr>
        <w:spacing w:line="360" w:lineRule="auto"/>
        <w:ind w:firstLine="480" w:firstLineChars="200"/>
        <w:rPr>
          <w:rFonts w:ascii="宋体" w:hAnsi="宋体" w:cs="宋体"/>
          <w:sz w:val="24"/>
        </w:rPr>
      </w:pPr>
      <w:r>
        <w:rPr>
          <w:rFonts w:hint="eastAsia" w:ascii="宋体" w:hAnsi="宋体" w:cs="宋体"/>
          <w:sz w:val="24"/>
          <w:lang w:val="en-US" w:eastAsia="zh-CN"/>
        </w:rPr>
        <w:t>9.5</w:t>
      </w:r>
      <w:r>
        <w:rPr>
          <w:rFonts w:ascii="宋体" w:hAnsi="宋体" w:cs="宋体"/>
          <w:sz w:val="24"/>
        </w:rPr>
        <w:t>每次付款前，乙方应按甲方要求履行付款申请手续并提供符合甲方要求的</w:t>
      </w:r>
      <w:r>
        <w:rPr>
          <w:rFonts w:hint="eastAsia" w:ascii="宋体" w:hAnsi="宋体" w:cs="宋体"/>
          <w:sz w:val="24"/>
          <w:lang w:eastAsia="zh-Hans"/>
        </w:rPr>
        <w:t>合法有效的增值税专用</w:t>
      </w:r>
      <w:r>
        <w:rPr>
          <w:rFonts w:ascii="宋体" w:hAnsi="宋体" w:cs="宋体"/>
          <w:sz w:val="24"/>
        </w:rPr>
        <w:t>发票，该等程序是甲方付款的必要条件，否则甲方有权推迟付款，该等迟延不视为甲方付款逾期，甲方不承担逾期付款的违约责任。</w:t>
      </w:r>
    </w:p>
    <w:p w14:paraId="6F515AFC">
      <w:pPr>
        <w:spacing w:line="360" w:lineRule="auto"/>
        <w:ind w:firstLine="480" w:firstLineChars="200"/>
        <w:rPr>
          <w:rFonts w:ascii="宋体" w:hAnsi="宋体" w:cs="宋体"/>
          <w:sz w:val="24"/>
        </w:rPr>
      </w:pPr>
      <w:r>
        <w:rPr>
          <w:rFonts w:hint="eastAsia" w:ascii="宋体" w:hAnsi="宋体" w:cs="宋体"/>
          <w:sz w:val="24"/>
          <w:lang w:val="en-US" w:eastAsia="zh-CN"/>
        </w:rPr>
        <w:t>9.6</w:t>
      </w:r>
      <w:r>
        <w:rPr>
          <w:rFonts w:hint="eastAsia" w:ascii="宋体" w:hAnsi="宋体" w:cs="宋体"/>
          <w:sz w:val="24"/>
        </w:rPr>
        <w:t>因乙方与他方纠纷，导致合同应付款项被法院查封、冻结、被</w:t>
      </w:r>
      <w:r>
        <w:rPr>
          <w:rFonts w:hint="eastAsia" w:ascii="宋体" w:hAnsi="宋体" w:cs="宋体"/>
          <w:sz w:val="24"/>
          <w:lang w:val="en-US" w:eastAsia="zh-CN"/>
        </w:rPr>
        <w:t>要求</w:t>
      </w:r>
      <w:r>
        <w:rPr>
          <w:rFonts w:hint="eastAsia" w:ascii="宋体" w:hAnsi="宋体" w:cs="宋体"/>
          <w:sz w:val="24"/>
        </w:rPr>
        <w:t>协助执行或执行的，甲方不承担任何逾期违约责任，同时乙方还应承担甲方因此造成的所有损失，包括但不限于律师费、诉讼费、仲裁费、保全费、保全保险费、执行费、差旅费、税金等。</w:t>
      </w:r>
    </w:p>
    <w:p w14:paraId="050DFF4C">
      <w:pPr>
        <w:spacing w:line="360" w:lineRule="auto"/>
        <w:ind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lang w:val="en-US" w:eastAsia="zh-CN"/>
        </w:rPr>
        <w:t>10</w:t>
      </w:r>
      <w:r>
        <w:rPr>
          <w:rFonts w:hint="eastAsia" w:asciiTheme="minorEastAsia" w:hAnsiTheme="minorEastAsia" w:eastAsiaTheme="minorEastAsia" w:cstheme="minorEastAsia"/>
          <w:sz w:val="24"/>
        </w:rPr>
        <w:t>.双方责任：</w:t>
      </w:r>
    </w:p>
    <w:p w14:paraId="395F7EBF">
      <w:pPr>
        <w:spacing w:line="360" w:lineRule="auto"/>
        <w:ind w:firstLine="537" w:firstLineChars="224"/>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10</w:t>
      </w:r>
      <w:r>
        <w:rPr>
          <w:rFonts w:hint="eastAsia" w:asciiTheme="minorEastAsia" w:hAnsiTheme="minorEastAsia" w:eastAsiaTheme="minorEastAsia" w:cstheme="minorEastAsia"/>
          <w:sz w:val="24"/>
        </w:rPr>
        <w:t>.1乙方所交付产品品牌、规格型号、技术参数等不符合合同规定的，乙方应予以修理或更换，并自行承担因修理、更换而造成的损失和费用。乙方提供的货物品牌、规格型号与合同约定不一致的，经甲方提醒后仍不整改，甲方有权单方面解除合同，乙方承担甲方的一切损失及费用</w:t>
      </w:r>
      <w:r>
        <w:rPr>
          <w:rFonts w:asciiTheme="minorEastAsia" w:hAnsiTheme="minorEastAsia" w:eastAsiaTheme="minorEastAsia" w:cstheme="minorEastAsia"/>
          <w:sz w:val="24"/>
        </w:rPr>
        <w:t>，</w:t>
      </w:r>
      <w:r>
        <w:rPr>
          <w:rFonts w:hint="eastAsia" w:asciiTheme="minorEastAsia" w:hAnsiTheme="minorEastAsia" w:eastAsiaTheme="minorEastAsia" w:cstheme="minorEastAsia"/>
          <w:sz w:val="24"/>
          <w:lang w:eastAsia="zh-Hans"/>
        </w:rPr>
        <w:t>且履约保证金不予退还</w:t>
      </w:r>
      <w:r>
        <w:rPr>
          <w:rFonts w:hint="eastAsia" w:asciiTheme="minorEastAsia" w:hAnsiTheme="minorEastAsia" w:eastAsiaTheme="minorEastAsia" w:cstheme="minorEastAsia"/>
          <w:sz w:val="24"/>
        </w:rPr>
        <w:t>。</w:t>
      </w:r>
    </w:p>
    <w:p w14:paraId="2BE4B57A">
      <w:pPr>
        <w:spacing w:line="360" w:lineRule="auto"/>
        <w:ind w:left="181" w:leftChars="86" w:firstLine="360" w:firstLineChars="150"/>
        <w:rPr>
          <w:rFonts w:asciiTheme="minorEastAsia" w:hAnsiTheme="minorEastAsia" w:eastAsiaTheme="minorEastAsia" w:cstheme="minorEastAsia"/>
          <w:sz w:val="24"/>
          <w:highlight w:val="yellow"/>
        </w:rPr>
      </w:pPr>
      <w:r>
        <w:rPr>
          <w:rFonts w:hint="eastAsia" w:asciiTheme="minorEastAsia" w:hAnsiTheme="minorEastAsia" w:eastAsiaTheme="minorEastAsia" w:cstheme="minorEastAsia"/>
          <w:sz w:val="24"/>
          <w:lang w:val="en-US" w:eastAsia="zh-CN"/>
        </w:rPr>
        <w:t>10</w:t>
      </w: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highlight w:val="none"/>
        </w:rPr>
        <w:t>合同签订后，若乙方因自身原因未能如期交付货物，每逾期—天，按货物合同总价的</w:t>
      </w:r>
      <w:r>
        <w:rPr>
          <w:rFonts w:hint="eastAsia" w:asciiTheme="minorEastAsia" w:hAnsiTheme="minorEastAsia" w:eastAsiaTheme="minorEastAsia" w:cstheme="minorEastAsia"/>
          <w:color w:val="auto"/>
          <w:sz w:val="24"/>
          <w:highlight w:val="none"/>
          <w:u w:val="single"/>
          <w:lang w:val="en-US" w:eastAsia="zh-CN"/>
        </w:rPr>
        <w:t>0.5</w:t>
      </w:r>
      <w:r>
        <w:rPr>
          <w:rFonts w:hint="default" w:asciiTheme="minorEastAsia" w:hAnsiTheme="minorEastAsia" w:eastAsiaTheme="minorEastAsia" w:cstheme="minorEastAsia"/>
          <w:color w:val="auto"/>
          <w:sz w:val="24"/>
          <w:highlight w:val="none"/>
          <w:u w:val="single"/>
          <w:lang w:val="en-US" w:eastAsia="zh-CN"/>
        </w:rPr>
        <w:t>‰</w:t>
      </w:r>
      <w:r>
        <w:rPr>
          <w:rFonts w:hint="eastAsia" w:asciiTheme="minorEastAsia" w:hAnsiTheme="minorEastAsia" w:eastAsiaTheme="minorEastAsia" w:cstheme="minorEastAsia"/>
          <w:sz w:val="24"/>
          <w:highlight w:val="none"/>
        </w:rPr>
        <w:t>支付违约金，最高限额为合同总金额的</w:t>
      </w:r>
      <w:r>
        <w:rPr>
          <w:rFonts w:hint="eastAsia" w:ascii="宋体" w:hAnsi="宋体" w:cs="宋体"/>
          <w:color w:val="000000"/>
          <w:sz w:val="24"/>
          <w:highlight w:val="none"/>
          <w:u w:val="single"/>
          <w:lang w:val="en-US" w:eastAsia="zh-CN"/>
        </w:rPr>
        <w:t>10</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rPr>
        <w:t>并承担损失</w:t>
      </w:r>
      <w:r>
        <w:rPr>
          <w:rFonts w:hint="eastAsia" w:asciiTheme="minorEastAsia" w:hAnsiTheme="minorEastAsia" w:eastAsiaTheme="minorEastAsia" w:cstheme="minorEastAsia"/>
          <w:sz w:val="24"/>
          <w:lang w:val="en-US" w:eastAsia="zh-CN"/>
        </w:rPr>
        <w:t>的</w:t>
      </w:r>
      <w:r>
        <w:rPr>
          <w:rFonts w:hint="eastAsia" w:asciiTheme="minorEastAsia" w:hAnsiTheme="minorEastAsia" w:eastAsiaTheme="minorEastAsia" w:cstheme="minorEastAsia"/>
          <w:sz w:val="24"/>
          <w:lang w:eastAsia="zh-Hans"/>
        </w:rPr>
        <w:t>补充</w:t>
      </w:r>
      <w:r>
        <w:rPr>
          <w:rFonts w:hint="eastAsia" w:asciiTheme="minorEastAsia" w:hAnsiTheme="minorEastAsia" w:eastAsiaTheme="minorEastAsia" w:cstheme="minorEastAsia"/>
          <w:sz w:val="24"/>
        </w:rPr>
        <w:t>赔偿责任；一旦达到逾期赔偿的最高限额，甲方有权</w:t>
      </w:r>
      <w:r>
        <w:rPr>
          <w:rFonts w:hint="eastAsia" w:asciiTheme="minorEastAsia" w:hAnsiTheme="minorEastAsia" w:eastAsiaTheme="minorEastAsia" w:cstheme="minorEastAsia"/>
          <w:sz w:val="24"/>
          <w:lang w:eastAsia="zh-Hans"/>
        </w:rPr>
        <w:t>单方解除</w:t>
      </w:r>
      <w:r>
        <w:rPr>
          <w:rFonts w:hint="eastAsia" w:asciiTheme="minorEastAsia" w:hAnsiTheme="minorEastAsia" w:eastAsiaTheme="minorEastAsia" w:cstheme="minorEastAsia"/>
          <w:sz w:val="24"/>
        </w:rPr>
        <w:t>合同并要求乙方承担因此给甲方带来的所有损失。</w:t>
      </w:r>
    </w:p>
    <w:p w14:paraId="4156B1C3">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10.3</w:t>
      </w:r>
      <w:r>
        <w:rPr>
          <w:rFonts w:hint="eastAsia" w:asciiTheme="minorEastAsia" w:hAnsiTheme="minorEastAsia" w:eastAsiaTheme="minorEastAsia" w:cstheme="minorEastAsia"/>
          <w:sz w:val="24"/>
        </w:rPr>
        <w:t>乙方在运输、安装过程中，设备出现损坏、遗失的，由乙方免费负责维修或按本合同要求免费重新供货。</w:t>
      </w:r>
    </w:p>
    <w:p w14:paraId="6799AD16">
      <w:pPr>
        <w:spacing w:line="360" w:lineRule="auto"/>
        <w:ind w:firstLine="480" w:firstLineChars="200"/>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10.4乙方在交付产品过程中，损害甲方设备、货物的，由乙方承担损坏导致的经济损失和相关处理费用，经甲方提醒后仍不执行的，甲方有权在合同总金额中扣除。</w:t>
      </w:r>
    </w:p>
    <w:p w14:paraId="642AADF7">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10.5</w:t>
      </w:r>
      <w:r>
        <w:rPr>
          <w:rFonts w:hint="eastAsia" w:asciiTheme="minorEastAsia" w:hAnsiTheme="minorEastAsia" w:eastAsiaTheme="minorEastAsia" w:cstheme="minorEastAsia"/>
          <w:sz w:val="24"/>
        </w:rPr>
        <w:t>乙方如须对所交付产品品牌、规格型号、技术参数进行变更，须经过甲方相关技术部门审核同意。同时乙方同意甲方委托甲方选定的审计机构对更换的产品进行价格审定，并认可相应审定结果。如审定价格高于合同单价，按合同单价执行；如审定价格低于合同单价，该价格替换原合同单价，与进度款同期支付。如甲方认定产品更换是由于乙方主观原因造成，</w:t>
      </w:r>
      <w:r>
        <w:rPr>
          <w:rFonts w:hint="eastAsia" w:asciiTheme="minorEastAsia" w:hAnsiTheme="minorEastAsia" w:eastAsiaTheme="minorEastAsia" w:cstheme="minorEastAsia"/>
          <w:sz w:val="24"/>
          <w:lang w:eastAsia="zh-Hans"/>
        </w:rPr>
        <w:t>乙方应当向甲方给付</w:t>
      </w:r>
      <w:r>
        <w:rPr>
          <w:rFonts w:hint="eastAsia" w:asciiTheme="minorEastAsia" w:hAnsiTheme="minorEastAsia" w:eastAsiaTheme="minorEastAsia" w:cstheme="minorEastAsia"/>
          <w:sz w:val="24"/>
        </w:rPr>
        <w:t>相关产品合同</w:t>
      </w:r>
      <w:r>
        <w:rPr>
          <w:rFonts w:hint="eastAsia" w:ascii="宋体" w:hAnsi="宋体" w:cs="宋体"/>
          <w:color w:val="000000"/>
          <w:sz w:val="24"/>
          <w:highlight w:val="none"/>
          <w:u w:val="single"/>
          <w:lang w:val="en-US" w:eastAsia="zh-CN"/>
        </w:rPr>
        <w:t>20</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lang w:eastAsia="zh-Hans"/>
        </w:rPr>
        <w:t>的违约金</w:t>
      </w:r>
      <w:r>
        <w:rPr>
          <w:rFonts w:hint="eastAsia" w:asciiTheme="minorEastAsia" w:hAnsiTheme="minorEastAsia" w:eastAsiaTheme="minorEastAsia" w:cstheme="minorEastAsia"/>
          <w:sz w:val="24"/>
        </w:rPr>
        <w:t>，同时乙方应承担甲方的一切损失及费用。</w:t>
      </w:r>
    </w:p>
    <w:p w14:paraId="3A6A1A95">
      <w:pPr>
        <w:spacing w:line="360" w:lineRule="auto"/>
        <w:ind w:firstLine="480" w:firstLineChars="20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10.6乙方同意按照甲方关于参建企业履约评价管理制度及相关规定，接受甲方的履约考核，并认可相应评价考核结果以及甲方对考核结果的应用。若对乙方的履约考核结果为不合格的，甲方有权对乙方进行约谈警示、拒绝乙方在一定期限内参与甲方或其授权组织的各类招采活动。</w:t>
      </w:r>
    </w:p>
    <w:p w14:paraId="103EF154">
      <w:pPr>
        <w:spacing w:line="360" w:lineRule="auto"/>
        <w:ind w:firstLine="480" w:firstLineChars="20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10.7 在合同履行过程中，非因甲方过错原因（包括但不限于乙方违约、侵权行为）导致甲方涉诉、涉仲裁或需要采取其他维权措施的，由此产生的合理必要费用，包括但不限于律师费、查档费、诉讼费、仲裁费、保全费、保全保险费、执行费、司法鉴定费等所有维权费用，均由乙方承担。</w:t>
      </w:r>
    </w:p>
    <w:p w14:paraId="107C6A86">
      <w:pPr>
        <w:spacing w:line="360" w:lineRule="auto"/>
        <w:ind w:firstLine="480" w:firstLineChars="20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10.8 本合同所称“损失”均包括直接损失和间接损失，包括但不限于直接经济损失、预期利益损失、企业名誉损失、行政机关处罚、人身损害赔偿费用等，及因一方违约导致另一方支出的，或在合同履行过程中，非因甲方过错导致甲方涉诉涉仲裁，产生的相应律师费、查档费、诉讼费、仲裁费、保全费、保全保险费、执行费、司法鉴定费等所有维权费用。</w:t>
      </w:r>
    </w:p>
    <w:p w14:paraId="6B9C282E">
      <w:pPr>
        <w:spacing w:line="360" w:lineRule="auto"/>
        <w:ind w:firstLine="480" w:firstLineChars="20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10.9按照合同约定应当由乙方承担的各项违约金、损失赔偿及其他应当由乙方承担的各项费用，甲方均有权从履约保证金（履约保函）或合同价款、进度款、结算款、质保金等款项中直接予以抵扣。</w:t>
      </w:r>
    </w:p>
    <w:p w14:paraId="2DABE63F">
      <w:pPr>
        <w:spacing w:line="360" w:lineRule="auto"/>
        <w:ind w:firstLine="480" w:firstLineChars="20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若上述抵扣款项从履约保证金（履约保函）中直接扣除的，乙方应当在合理期限内（或甲方通知后的指定期限内）按照合同约定按实补足履约保证金（或重新提供符合合同要求的履约保函）。</w:t>
      </w:r>
    </w:p>
    <w:p w14:paraId="25FBF763">
      <w:pPr>
        <w:spacing w:line="360" w:lineRule="auto"/>
        <w:ind w:firstLine="480" w:firstLineChars="20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若上述抵扣款项不足以覆盖乙方应承担的违约金、赔偿金及其他费用的，甲方有权就差额部分继续向乙方追偿，乙方应在甲方通知后的合理期限内支付。甲方行使追偿权所产生的合理费用（如律师费等），亦由乙方承担。</w:t>
      </w:r>
    </w:p>
    <w:p w14:paraId="4CEF541D">
      <w:pPr>
        <w:spacing w:line="360" w:lineRule="auto"/>
        <w:ind w:firstLine="480" w:firstLineChars="200"/>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10.10关于本合同约定的所有违约金数额、违约金计算方式、损失赔偿、权利义务分配等，双方均不认为该等金额的约定存在过高或权利义务分配存在显失公平等情形，双方自愿按照合同约定，严格履行合同义务，承担合同约定的责任。</w:t>
      </w:r>
    </w:p>
    <w:p w14:paraId="6959BBDE">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11</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eastAsia="zh-Hans"/>
        </w:rPr>
        <w:t>合同效力与</w:t>
      </w:r>
      <w:r>
        <w:rPr>
          <w:rFonts w:hint="eastAsia" w:asciiTheme="minorEastAsia" w:hAnsiTheme="minorEastAsia" w:eastAsiaTheme="minorEastAsia" w:cstheme="minorEastAsia"/>
          <w:sz w:val="24"/>
        </w:rPr>
        <w:t>免责条款：</w:t>
      </w:r>
    </w:p>
    <w:p w14:paraId="3A56BF1E">
      <w:pPr>
        <w:spacing w:line="360" w:lineRule="auto"/>
        <w:ind w:firstLine="480" w:firstLineChars="200"/>
        <w:rPr>
          <w:rFonts w:asciiTheme="minorEastAsia" w:hAnsiTheme="minorEastAsia" w:eastAsiaTheme="minorEastAsia" w:cstheme="minorEastAsia"/>
          <w:sz w:val="24"/>
          <w:lang w:eastAsia="zh-Hans"/>
        </w:rPr>
      </w:pPr>
      <w:r>
        <w:rPr>
          <w:rFonts w:hint="eastAsia" w:asciiTheme="minorEastAsia" w:hAnsiTheme="minorEastAsia" w:eastAsiaTheme="minorEastAsia" w:cstheme="minorEastAsia"/>
          <w:sz w:val="24"/>
          <w:lang w:val="en-US" w:eastAsia="zh-CN"/>
        </w:rPr>
        <w:t>11</w:t>
      </w:r>
      <w:r>
        <w:rPr>
          <w:rFonts w:hint="eastAsia" w:asciiTheme="minorEastAsia" w:hAnsiTheme="minorEastAsia" w:eastAsiaTheme="minorEastAsia" w:cstheme="minorEastAsia"/>
          <w:sz w:val="24"/>
          <w:lang w:eastAsia="zh-Hans"/>
        </w:rPr>
        <w:t>.</w:t>
      </w:r>
      <w:r>
        <w:rPr>
          <w:rFonts w:asciiTheme="minorEastAsia" w:hAnsiTheme="minorEastAsia" w:eastAsiaTheme="minorEastAsia" w:cstheme="minorEastAsia"/>
          <w:sz w:val="24"/>
          <w:lang w:eastAsia="zh-Hans"/>
        </w:rPr>
        <w:t>1本合同自</w:t>
      </w:r>
      <w:r>
        <w:rPr>
          <w:rFonts w:hint="eastAsia" w:asciiTheme="minorEastAsia" w:hAnsiTheme="minorEastAsia" w:eastAsiaTheme="minorEastAsia" w:cstheme="minorEastAsia"/>
          <w:sz w:val="24"/>
          <w:lang w:eastAsia="zh-Hans"/>
        </w:rPr>
        <w:t>甲乙</w:t>
      </w:r>
      <w:r>
        <w:rPr>
          <w:rFonts w:asciiTheme="minorEastAsia" w:hAnsiTheme="minorEastAsia" w:eastAsiaTheme="minorEastAsia" w:cstheme="minorEastAsia"/>
          <w:sz w:val="24"/>
          <w:lang w:eastAsia="zh-Hans"/>
        </w:rPr>
        <w:t>双方</w:t>
      </w:r>
      <w:r>
        <w:rPr>
          <w:rFonts w:hint="eastAsia" w:asciiTheme="minorEastAsia" w:hAnsiTheme="minorEastAsia" w:eastAsiaTheme="minorEastAsia" w:cstheme="minorEastAsia"/>
          <w:sz w:val="24"/>
          <w:lang w:eastAsia="zh-Hans"/>
        </w:rPr>
        <w:t>签字盖章</w:t>
      </w:r>
      <w:r>
        <w:rPr>
          <w:rFonts w:asciiTheme="minorEastAsia" w:hAnsiTheme="minorEastAsia" w:eastAsiaTheme="minorEastAsia" w:cstheme="minorEastAsia"/>
          <w:sz w:val="24"/>
          <w:lang w:eastAsia="zh-Hans"/>
        </w:rPr>
        <w:t xml:space="preserve">之日起生效，有效期至本合同项下双方全部义务履行完毕止。 </w:t>
      </w:r>
    </w:p>
    <w:p w14:paraId="27DA92BA">
      <w:pPr>
        <w:spacing w:line="360" w:lineRule="auto"/>
        <w:ind w:firstLine="480" w:firstLineChars="200"/>
        <w:rPr>
          <w:rFonts w:asciiTheme="minorEastAsia" w:hAnsiTheme="minorEastAsia" w:eastAsiaTheme="minorEastAsia" w:cstheme="minorEastAsia"/>
          <w:sz w:val="24"/>
          <w:lang w:eastAsia="zh-Hans"/>
        </w:rPr>
      </w:pPr>
      <w:r>
        <w:rPr>
          <w:rFonts w:hint="eastAsia" w:asciiTheme="minorEastAsia" w:hAnsiTheme="minorEastAsia" w:eastAsiaTheme="minorEastAsia" w:cstheme="minorEastAsia"/>
          <w:sz w:val="24"/>
          <w:lang w:val="en-US" w:eastAsia="zh-CN"/>
        </w:rPr>
        <w:t>11</w:t>
      </w:r>
      <w:r>
        <w:rPr>
          <w:rFonts w:hint="eastAsia" w:asciiTheme="minorEastAsia" w:hAnsiTheme="minorEastAsia" w:eastAsiaTheme="minorEastAsia" w:cstheme="minorEastAsia"/>
          <w:sz w:val="24"/>
          <w:lang w:eastAsia="zh-Hans"/>
        </w:rPr>
        <w:t>.</w:t>
      </w:r>
      <w:r>
        <w:rPr>
          <w:rFonts w:asciiTheme="minorEastAsia" w:hAnsiTheme="minorEastAsia" w:eastAsiaTheme="minorEastAsia" w:cstheme="minorEastAsia"/>
          <w:sz w:val="24"/>
          <w:lang w:eastAsia="zh-Hans"/>
        </w:rPr>
        <w:t>2本合同一经签署，非经不可抗力、双方协商一致或另有书面约定外，任一方不得随意提前终止本</w:t>
      </w:r>
      <w:r>
        <w:rPr>
          <w:rFonts w:hint="eastAsia" w:asciiTheme="minorEastAsia" w:hAnsiTheme="minorEastAsia" w:eastAsiaTheme="minorEastAsia" w:cstheme="minorEastAsia"/>
          <w:sz w:val="24"/>
          <w:lang w:eastAsia="zh-Hans"/>
        </w:rPr>
        <w:t>合同</w:t>
      </w:r>
      <w:r>
        <w:rPr>
          <w:rFonts w:asciiTheme="minorEastAsia" w:hAnsiTheme="minorEastAsia" w:eastAsiaTheme="minorEastAsia" w:cstheme="minorEastAsia"/>
          <w:sz w:val="24"/>
          <w:lang w:eastAsia="zh-Hans"/>
        </w:rPr>
        <w:t>。</w:t>
      </w:r>
    </w:p>
    <w:p w14:paraId="4AC427F9">
      <w:pPr>
        <w:spacing w:line="360" w:lineRule="auto"/>
        <w:ind w:firstLine="480" w:firstLineChars="200"/>
        <w:rPr>
          <w:rFonts w:asciiTheme="minorEastAsia" w:hAnsiTheme="minorEastAsia" w:eastAsiaTheme="minorEastAsia" w:cstheme="minorEastAsia"/>
          <w:sz w:val="24"/>
          <w:highlight w:val="none"/>
          <w:lang w:eastAsia="zh-Hans"/>
        </w:rPr>
      </w:pPr>
      <w:r>
        <w:rPr>
          <w:rFonts w:hint="eastAsia" w:asciiTheme="minorEastAsia" w:hAnsiTheme="minorEastAsia" w:eastAsiaTheme="minorEastAsia" w:cstheme="minorEastAsia"/>
          <w:sz w:val="24"/>
          <w:lang w:val="en-US" w:eastAsia="zh-CN"/>
        </w:rPr>
        <w:t>11</w:t>
      </w:r>
      <w:r>
        <w:rPr>
          <w:rFonts w:hint="eastAsia" w:asciiTheme="minorEastAsia" w:hAnsiTheme="minorEastAsia" w:eastAsiaTheme="minorEastAsia" w:cstheme="minorEastAsia"/>
          <w:sz w:val="24"/>
          <w:lang w:eastAsia="zh-Hans"/>
        </w:rPr>
        <w:t>.</w:t>
      </w:r>
      <w:r>
        <w:rPr>
          <w:rFonts w:asciiTheme="minorEastAsia" w:hAnsiTheme="minorEastAsia" w:eastAsiaTheme="minorEastAsia" w:cstheme="minorEastAsia"/>
          <w:sz w:val="24"/>
          <w:lang w:eastAsia="zh-Hans"/>
        </w:rPr>
        <w:t>3</w:t>
      </w:r>
      <w:r>
        <w:rPr>
          <w:rFonts w:hint="eastAsia" w:asciiTheme="minorEastAsia" w:hAnsiTheme="minorEastAsia" w:eastAsiaTheme="minorEastAsia" w:cstheme="minorEastAsia"/>
          <w:sz w:val="24"/>
          <w:lang w:eastAsia="zh-Hans"/>
        </w:rPr>
        <w:t>乙方</w:t>
      </w:r>
      <w:r>
        <w:rPr>
          <w:rFonts w:asciiTheme="minorEastAsia" w:hAnsiTheme="minorEastAsia" w:eastAsiaTheme="minorEastAsia" w:cstheme="minorEastAsia"/>
          <w:sz w:val="24"/>
          <w:lang w:eastAsia="zh-Hans"/>
        </w:rPr>
        <w:t>违反</w:t>
      </w:r>
      <w:r>
        <w:rPr>
          <w:rFonts w:hint="eastAsia" w:asciiTheme="minorEastAsia" w:hAnsiTheme="minorEastAsia" w:eastAsiaTheme="minorEastAsia" w:cstheme="minorEastAsia"/>
          <w:sz w:val="24"/>
          <w:lang w:eastAsia="zh-Hans"/>
        </w:rPr>
        <w:t>本合同项下违约责任时</w:t>
      </w:r>
      <w:r>
        <w:rPr>
          <w:rFonts w:asciiTheme="minorEastAsia" w:hAnsiTheme="minorEastAsia" w:eastAsiaTheme="minorEastAsia" w:cstheme="minorEastAsia"/>
          <w:sz w:val="24"/>
          <w:lang w:eastAsia="zh-Hans"/>
        </w:rPr>
        <w:t>，在</w:t>
      </w:r>
      <w:r>
        <w:rPr>
          <w:rFonts w:hint="eastAsia" w:asciiTheme="minorEastAsia" w:hAnsiTheme="minorEastAsia" w:eastAsiaTheme="minorEastAsia" w:cstheme="minorEastAsia"/>
          <w:sz w:val="24"/>
          <w:lang w:eastAsia="zh-Hans"/>
        </w:rPr>
        <w:t>甲方</w:t>
      </w:r>
      <w:r>
        <w:rPr>
          <w:rFonts w:asciiTheme="minorEastAsia" w:hAnsiTheme="minorEastAsia" w:eastAsiaTheme="minorEastAsia" w:cstheme="minorEastAsia"/>
          <w:sz w:val="24"/>
          <w:lang w:eastAsia="zh-Hans"/>
        </w:rPr>
        <w:t>要求的合理期限内仍不更正或无法更正的，</w:t>
      </w:r>
      <w:r>
        <w:rPr>
          <w:rFonts w:hint="eastAsia" w:asciiTheme="minorEastAsia" w:hAnsiTheme="minorEastAsia" w:eastAsiaTheme="minorEastAsia" w:cstheme="minorEastAsia"/>
          <w:sz w:val="24"/>
          <w:lang w:eastAsia="zh-Hans"/>
        </w:rPr>
        <w:t>甲方</w:t>
      </w:r>
      <w:r>
        <w:rPr>
          <w:rFonts w:asciiTheme="minorEastAsia" w:hAnsiTheme="minorEastAsia" w:eastAsiaTheme="minorEastAsia" w:cstheme="minorEastAsia"/>
          <w:sz w:val="24"/>
          <w:lang w:eastAsia="zh-Hans"/>
        </w:rPr>
        <w:t>有权书面通知</w:t>
      </w:r>
      <w:r>
        <w:rPr>
          <w:rFonts w:hint="eastAsia" w:asciiTheme="minorEastAsia" w:hAnsiTheme="minorEastAsia" w:eastAsiaTheme="minorEastAsia" w:cstheme="minorEastAsia"/>
          <w:sz w:val="24"/>
          <w:lang w:eastAsia="zh-Hans"/>
        </w:rPr>
        <w:t>乙方</w:t>
      </w:r>
      <w:r>
        <w:rPr>
          <w:rFonts w:asciiTheme="minorEastAsia" w:hAnsiTheme="minorEastAsia" w:eastAsiaTheme="minorEastAsia" w:cstheme="minorEastAsia"/>
          <w:sz w:val="24"/>
          <w:lang w:eastAsia="zh-Hans"/>
        </w:rPr>
        <w:t>单方解除本合同，并有权要求</w:t>
      </w:r>
      <w:r>
        <w:rPr>
          <w:rFonts w:hint="eastAsia" w:asciiTheme="minorEastAsia" w:hAnsiTheme="minorEastAsia" w:eastAsiaTheme="minorEastAsia" w:cstheme="minorEastAsia"/>
          <w:sz w:val="24"/>
          <w:lang w:eastAsia="zh-Hans"/>
        </w:rPr>
        <w:t>乙方</w:t>
      </w:r>
      <w:r>
        <w:rPr>
          <w:rFonts w:asciiTheme="minorEastAsia" w:hAnsiTheme="minorEastAsia" w:eastAsiaTheme="minorEastAsia" w:cstheme="minorEastAsia"/>
          <w:sz w:val="24"/>
          <w:lang w:eastAsia="zh-Hans"/>
        </w:rPr>
        <w:t>支付货款总额</w:t>
      </w:r>
      <w:r>
        <w:rPr>
          <w:rFonts w:asciiTheme="minorEastAsia" w:hAnsiTheme="minorEastAsia" w:eastAsiaTheme="minorEastAsia" w:cstheme="minorEastAsia"/>
          <w:sz w:val="24"/>
          <w:highlight w:val="none"/>
          <w:lang w:eastAsia="zh-Hans"/>
        </w:rPr>
        <w:t>的</w:t>
      </w:r>
      <w:r>
        <w:rPr>
          <w:rFonts w:hint="eastAsia" w:ascii="宋体" w:hAnsi="宋体" w:cs="宋体"/>
          <w:color w:val="000000"/>
          <w:sz w:val="24"/>
          <w:highlight w:val="none"/>
          <w:u w:val="single"/>
          <w:lang w:val="en-US" w:eastAsia="zh-CN"/>
        </w:rPr>
        <w:t>30</w:t>
      </w:r>
      <w:r>
        <w:rPr>
          <w:rFonts w:asciiTheme="minorEastAsia" w:hAnsiTheme="minorEastAsia" w:eastAsiaTheme="minorEastAsia" w:cstheme="minorEastAsia"/>
          <w:sz w:val="24"/>
          <w:highlight w:val="none"/>
          <w:lang w:eastAsia="zh-Hans"/>
        </w:rPr>
        <w:t>%的违约金。</w:t>
      </w:r>
    </w:p>
    <w:p w14:paraId="3D26B913">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highlight w:val="none"/>
          <w:lang w:val="en-US" w:eastAsia="zh-CN"/>
        </w:rPr>
        <w:t>11</w:t>
      </w:r>
      <w:r>
        <w:rPr>
          <w:rFonts w:hint="eastAsia" w:asciiTheme="minorEastAsia" w:hAnsiTheme="minorEastAsia" w:eastAsiaTheme="minorEastAsia" w:cstheme="minorEastAsia"/>
          <w:sz w:val="24"/>
          <w:highlight w:val="none"/>
          <w:lang w:eastAsia="zh-Hans"/>
        </w:rPr>
        <w:t>.</w:t>
      </w:r>
      <w:r>
        <w:rPr>
          <w:rFonts w:asciiTheme="minorEastAsia" w:hAnsiTheme="minorEastAsia" w:eastAsiaTheme="minorEastAsia" w:cstheme="minorEastAsia"/>
          <w:sz w:val="24"/>
          <w:highlight w:val="none"/>
          <w:lang w:eastAsia="zh-Hans"/>
        </w:rPr>
        <w:t>4</w:t>
      </w:r>
      <w:r>
        <w:rPr>
          <w:rFonts w:hint="eastAsia" w:asciiTheme="minorEastAsia" w:hAnsiTheme="minorEastAsia" w:eastAsiaTheme="minorEastAsia" w:cstheme="minorEastAsia"/>
          <w:sz w:val="24"/>
          <w:highlight w:val="none"/>
          <w:lang w:eastAsia="zh-Hans"/>
        </w:rPr>
        <w:t>自甲方书面通知乙方合同解除之日起</w:t>
      </w:r>
      <w:r>
        <w:rPr>
          <w:rFonts w:hint="eastAsia" w:ascii="宋体" w:hAnsi="宋体" w:cs="宋体"/>
          <w:color w:val="000000"/>
          <w:sz w:val="24"/>
          <w:highlight w:val="none"/>
          <w:u w:val="single"/>
          <w:lang w:val="en-US" w:eastAsia="zh-CN"/>
        </w:rPr>
        <w:t>10</w:t>
      </w:r>
      <w:r>
        <w:rPr>
          <w:rFonts w:hint="eastAsia" w:asciiTheme="minorEastAsia" w:hAnsiTheme="minorEastAsia" w:eastAsiaTheme="minorEastAsia" w:cstheme="minorEastAsia"/>
          <w:sz w:val="24"/>
          <w:highlight w:val="none"/>
          <w:lang w:eastAsia="zh-Hans"/>
        </w:rPr>
        <w:t>个工作日</w:t>
      </w:r>
      <w:r>
        <w:rPr>
          <w:rFonts w:hint="eastAsia" w:asciiTheme="minorEastAsia" w:hAnsiTheme="minorEastAsia" w:eastAsiaTheme="minorEastAsia" w:cstheme="minorEastAsia"/>
          <w:sz w:val="24"/>
          <w:lang w:eastAsia="zh-Hans"/>
        </w:rPr>
        <w:t>内</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lang w:eastAsia="zh-Hans"/>
        </w:rPr>
        <w:t>乙方应当将违约金和赔偿金一次性支付至甲方指定的银行账户</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lang w:eastAsia="zh-Hans"/>
        </w:rPr>
        <w:t>乙方</w:t>
      </w:r>
      <w:r>
        <w:rPr>
          <w:rFonts w:asciiTheme="minorEastAsia" w:hAnsiTheme="minorEastAsia" w:eastAsiaTheme="minorEastAsia" w:cstheme="minorEastAsia"/>
          <w:sz w:val="24"/>
          <w:lang w:eastAsia="zh-Hans"/>
        </w:rPr>
        <w:t>迟延支付该等金额的，应承担由此所导致的</w:t>
      </w:r>
      <w:r>
        <w:rPr>
          <w:rFonts w:hint="eastAsia" w:asciiTheme="minorEastAsia" w:hAnsiTheme="minorEastAsia" w:eastAsiaTheme="minorEastAsia" w:cstheme="minorEastAsia"/>
          <w:sz w:val="24"/>
          <w:lang w:eastAsia="zh-Hans"/>
        </w:rPr>
        <w:t>甲方</w:t>
      </w:r>
      <w:r>
        <w:rPr>
          <w:rFonts w:asciiTheme="minorEastAsia" w:hAnsiTheme="minorEastAsia" w:eastAsiaTheme="minorEastAsia" w:cstheme="minorEastAsia"/>
          <w:sz w:val="24"/>
          <w:lang w:eastAsia="zh-Hans"/>
        </w:rPr>
        <w:t>相关经济损失，包括但不限于</w:t>
      </w:r>
      <w:r>
        <w:rPr>
          <w:rFonts w:hint="eastAsia" w:asciiTheme="minorEastAsia" w:hAnsiTheme="minorEastAsia" w:eastAsiaTheme="minorEastAsia" w:cstheme="minorEastAsia"/>
          <w:sz w:val="24"/>
          <w:lang w:eastAsia="zh-Hans"/>
        </w:rPr>
        <w:t>仲裁费、保全费、保全保险费、</w:t>
      </w:r>
      <w:r>
        <w:rPr>
          <w:rFonts w:asciiTheme="minorEastAsia" w:hAnsiTheme="minorEastAsia" w:eastAsiaTheme="minorEastAsia" w:cstheme="minorEastAsia"/>
          <w:sz w:val="24"/>
          <w:lang w:eastAsia="zh-Hans"/>
        </w:rPr>
        <w:t xml:space="preserve">律师费、调查费等合理费用。 </w:t>
      </w:r>
    </w:p>
    <w:p w14:paraId="59942ACD">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11.5</w:t>
      </w:r>
      <w:r>
        <w:rPr>
          <w:rFonts w:hint="eastAsia" w:asciiTheme="minorEastAsia" w:hAnsiTheme="minorEastAsia" w:eastAsiaTheme="minorEastAsia" w:cstheme="minorEastAsia"/>
          <w:sz w:val="24"/>
        </w:rPr>
        <w:t>若甲、乙双方的任何一方由于不可抗力（包括</w:t>
      </w:r>
      <w:r>
        <w:rPr>
          <w:rFonts w:hint="eastAsia" w:asciiTheme="minorEastAsia" w:hAnsiTheme="minorEastAsia" w:eastAsiaTheme="minorEastAsia" w:cstheme="minorEastAsia"/>
          <w:sz w:val="24"/>
          <w:lang w:eastAsia="zh-Hans"/>
        </w:rPr>
        <w:t>战争</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lang w:eastAsia="zh-Hans"/>
        </w:rPr>
        <w:t>火灾</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lang w:eastAsia="zh-Hans"/>
        </w:rPr>
        <w:t>台风</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lang w:eastAsia="zh-Hans"/>
        </w:rPr>
        <w:t>洪水</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lang w:eastAsia="zh-Hans"/>
        </w:rPr>
        <w:t>地震</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rPr>
        <w:t>意外事故、交通运输</w:t>
      </w:r>
      <w:r>
        <w:rPr>
          <w:rFonts w:hint="eastAsia" w:asciiTheme="minorEastAsia" w:hAnsiTheme="minorEastAsia" w:eastAsiaTheme="minorEastAsia" w:cstheme="minorEastAsia"/>
          <w:sz w:val="24"/>
          <w:lang w:eastAsia="zh-Hans"/>
        </w:rPr>
        <w:t>事故</w:t>
      </w:r>
      <w:r>
        <w:rPr>
          <w:rFonts w:hint="eastAsia" w:asciiTheme="minorEastAsia" w:hAnsiTheme="minorEastAsia" w:eastAsiaTheme="minorEastAsia" w:cstheme="minorEastAsia"/>
          <w:sz w:val="24"/>
        </w:rPr>
        <w:t>、政府法令</w:t>
      </w:r>
      <w:r>
        <w:rPr>
          <w:rFonts w:asciiTheme="minorEastAsia" w:hAnsiTheme="minorEastAsia" w:eastAsiaTheme="minorEastAsia" w:cstheme="minorEastAsia"/>
          <w:sz w:val="24"/>
        </w:rPr>
        <w:t>、</w:t>
      </w:r>
      <w:r>
        <w:rPr>
          <w:rFonts w:hint="eastAsia" w:asciiTheme="minorEastAsia" w:hAnsiTheme="minorEastAsia" w:eastAsiaTheme="minorEastAsia" w:cstheme="minorEastAsia"/>
          <w:sz w:val="24"/>
          <w:lang w:eastAsia="zh-Hans"/>
        </w:rPr>
        <w:t>政策变化</w:t>
      </w:r>
      <w:r>
        <w:rPr>
          <w:rFonts w:hint="eastAsia" w:asciiTheme="minorEastAsia" w:hAnsiTheme="minorEastAsia" w:eastAsiaTheme="minorEastAsia" w:cstheme="minorEastAsia"/>
          <w:sz w:val="24"/>
        </w:rPr>
        <w:t>等特殊客观事件）原因造成不能及时履行或不能履行合同时，应及时向对方通报不能履行或不能及时履行的理由</w:t>
      </w:r>
      <w:r>
        <w:rPr>
          <w:rFonts w:asciiTheme="minorEastAsia" w:hAnsiTheme="minorEastAsia" w:eastAsiaTheme="minorEastAsia" w:cstheme="minorEastAsia"/>
          <w:sz w:val="24"/>
        </w:rPr>
        <w:t>。</w:t>
      </w:r>
      <w:r>
        <w:rPr>
          <w:rFonts w:hint="eastAsia" w:asciiTheme="minorEastAsia" w:hAnsiTheme="minorEastAsia" w:eastAsiaTheme="minorEastAsia" w:cstheme="minorEastAsia"/>
          <w:sz w:val="24"/>
          <w:lang w:eastAsia="zh-Hans"/>
        </w:rPr>
        <w:t>受不可抗力影响的合同方应当于事件开始后的最短时间内书面通知相对方</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lang w:eastAsia="zh-Hans"/>
        </w:rPr>
        <w:t>采取积极补救措施防止损失的扩大</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lang w:eastAsia="zh-Hans"/>
        </w:rPr>
        <w:t>并提供有效的书面证明</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lang w:eastAsia="zh-Hans"/>
        </w:rPr>
        <w:t>相对方</w:t>
      </w:r>
      <w:r>
        <w:rPr>
          <w:rFonts w:hint="eastAsia" w:asciiTheme="minorEastAsia" w:hAnsiTheme="minorEastAsia" w:eastAsiaTheme="minorEastAsia" w:cstheme="minorEastAsia"/>
          <w:sz w:val="24"/>
        </w:rPr>
        <w:t>在取得有关证明后，允许延期履行、部分履行或不履行合同，</w:t>
      </w:r>
      <w:r>
        <w:rPr>
          <w:rFonts w:hint="eastAsia" w:asciiTheme="minorEastAsia" w:hAnsiTheme="minorEastAsia" w:eastAsiaTheme="minorEastAsia" w:cstheme="minorEastAsia"/>
          <w:sz w:val="24"/>
          <w:lang w:eastAsia="zh-Hans"/>
        </w:rPr>
        <w:t>并免除全部或部分违约责任</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lang w:eastAsia="zh-Hans"/>
        </w:rPr>
        <w:t>具体的免除范围和方式由双方另行协商</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lang w:eastAsia="zh-Hans"/>
        </w:rPr>
        <w:t>因受害方怠于履行上述通知义务和补救义务的</w:t>
      </w:r>
      <w:r>
        <w:rPr>
          <w:rFonts w:asciiTheme="minorEastAsia" w:hAnsiTheme="minorEastAsia" w:eastAsiaTheme="minorEastAsia" w:cstheme="minorEastAsia"/>
          <w:sz w:val="24"/>
          <w:lang w:eastAsia="zh-Hans"/>
        </w:rPr>
        <w:t>，</w:t>
      </w:r>
      <w:r>
        <w:rPr>
          <w:rFonts w:hint="eastAsia" w:asciiTheme="minorEastAsia" w:hAnsiTheme="minorEastAsia" w:eastAsiaTheme="minorEastAsia" w:cstheme="minorEastAsia"/>
          <w:sz w:val="24"/>
          <w:lang w:eastAsia="zh-Hans"/>
        </w:rPr>
        <w:t>对由此导致的损失扩大部分承担合同总价款</w:t>
      </w:r>
      <w:r>
        <w:rPr>
          <w:rFonts w:hint="eastAsia" w:asciiTheme="minorEastAsia" w:hAnsiTheme="minorEastAsia" w:eastAsiaTheme="minorEastAsia" w:cstheme="minorEastAsia"/>
          <w:sz w:val="24"/>
          <w:highlight w:val="none"/>
          <w:lang w:val="en-US" w:eastAsia="zh-CN"/>
        </w:rPr>
        <w:t>30</w:t>
      </w:r>
      <w:r>
        <w:rPr>
          <w:rFonts w:asciiTheme="minorEastAsia" w:hAnsiTheme="minorEastAsia" w:eastAsiaTheme="minorEastAsia" w:cstheme="minorEastAsia"/>
          <w:sz w:val="24"/>
          <w:highlight w:val="none"/>
          <w:lang w:eastAsia="zh-Hans"/>
        </w:rPr>
        <w:t>%</w:t>
      </w:r>
      <w:r>
        <w:rPr>
          <w:rFonts w:hint="eastAsia" w:asciiTheme="minorEastAsia" w:hAnsiTheme="minorEastAsia" w:eastAsiaTheme="minorEastAsia" w:cstheme="minorEastAsia"/>
          <w:sz w:val="24"/>
          <w:lang w:eastAsia="zh-Hans"/>
        </w:rPr>
        <w:t>的违约金和补充赔偿责任</w:t>
      </w:r>
      <w:r>
        <w:rPr>
          <w:rFonts w:asciiTheme="minorEastAsia" w:hAnsiTheme="minorEastAsia" w:eastAsiaTheme="minorEastAsia" w:cstheme="minorEastAsia"/>
          <w:sz w:val="24"/>
          <w:lang w:eastAsia="zh-Hans"/>
        </w:rPr>
        <w:t>。</w:t>
      </w:r>
    </w:p>
    <w:p w14:paraId="6731DD0E">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12</w:t>
      </w:r>
      <w:r>
        <w:rPr>
          <w:rFonts w:hint="eastAsia" w:asciiTheme="minorEastAsia" w:hAnsiTheme="minorEastAsia" w:eastAsiaTheme="minorEastAsia" w:cstheme="minorEastAsia"/>
          <w:sz w:val="24"/>
        </w:rPr>
        <w:t>.因履行合同发生争议，由当事人双方友好协商，协商不成的提交常州仲裁委员会申请仲裁。在仲裁期间，本合同应继续履行。</w:t>
      </w:r>
    </w:p>
    <w:p w14:paraId="018258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lang w:eastAsia="zh-CN"/>
        </w:rPr>
      </w:pPr>
      <w:r>
        <w:rPr>
          <w:rFonts w:hint="eastAsia" w:asciiTheme="minorEastAsia" w:hAnsiTheme="minorEastAsia" w:eastAsiaTheme="minorEastAsia" w:cstheme="minorEastAsia"/>
          <w:sz w:val="24"/>
          <w:lang w:val="en-US" w:eastAsia="zh-CN"/>
        </w:rPr>
        <w:t>13</w:t>
      </w:r>
      <w:r>
        <w:rPr>
          <w:rFonts w:hint="eastAsia" w:asciiTheme="minorEastAsia" w:hAnsiTheme="minorEastAsia" w:eastAsiaTheme="minorEastAsia" w:cstheme="minorEastAsia"/>
          <w:sz w:val="24"/>
        </w:rPr>
        <w:t>.</w:t>
      </w:r>
      <w:r>
        <w:rPr>
          <w:rFonts w:hint="eastAsia" w:ascii="宋体" w:hAnsi="宋体" w:eastAsia="宋体" w:cs="宋体"/>
          <w:color w:val="000000"/>
          <w:sz w:val="24"/>
          <w:szCs w:val="24"/>
          <w:highlight w:val="none"/>
        </w:rPr>
        <w:t>本合同载明的双方通讯地址为双方约定的送达地址。</w:t>
      </w:r>
      <w:r>
        <w:rPr>
          <w:rFonts w:hint="eastAsia" w:ascii="宋体" w:hAnsi="宋体" w:eastAsia="宋体" w:cs="宋体"/>
          <w:sz w:val="24"/>
          <w:highlight w:val="none"/>
        </w:rPr>
        <w:t>任一方需变更送达地址的，应在变更前三日书面有效通知另一方。否则任一方按本合同约定的送达地址寄送后三日即视为已送达，被退回或拒收当日视为送达。本合同载明的通讯地址同时适用于诉讼或仲裁的各个程序的法律文书的送达</w:t>
      </w:r>
      <w:r>
        <w:rPr>
          <w:rFonts w:hint="eastAsia" w:ascii="宋体" w:hAnsi="宋体" w:cs="宋体"/>
          <w:sz w:val="24"/>
          <w:highlight w:val="none"/>
          <w:lang w:eastAsia="zh-CN"/>
        </w:rPr>
        <w:t>：</w:t>
      </w:r>
    </w:p>
    <w:p w14:paraId="289758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w:t>
      </w:r>
      <w:r>
        <w:rPr>
          <w:rFonts w:hint="eastAsia" w:ascii="宋体" w:hAnsi="宋体" w:eastAsia="宋体" w:cs="宋体"/>
          <w:color w:val="000000"/>
          <w:sz w:val="24"/>
          <w:szCs w:val="24"/>
          <w:highlight w:val="none"/>
          <w:lang w:val="en-US" w:eastAsia="zh-CN"/>
        </w:rPr>
        <w:t>通讯</w:t>
      </w:r>
      <w:r>
        <w:rPr>
          <w:rFonts w:hint="eastAsia" w:ascii="宋体" w:hAnsi="宋体" w:eastAsia="宋体" w:cs="宋体"/>
          <w:color w:val="000000"/>
          <w:sz w:val="24"/>
          <w:szCs w:val="24"/>
          <w:highlight w:val="none"/>
        </w:rPr>
        <w:t>地址：                </w:t>
      </w:r>
    </w:p>
    <w:p w14:paraId="3E326F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联系人：       联系电话：</w:t>
      </w:r>
    </w:p>
    <w:p w14:paraId="54FAC2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乙方</w:t>
      </w:r>
      <w:r>
        <w:rPr>
          <w:rFonts w:hint="eastAsia" w:ascii="宋体" w:hAnsi="宋体" w:eastAsia="宋体" w:cs="宋体"/>
          <w:color w:val="000000"/>
          <w:sz w:val="24"/>
          <w:szCs w:val="24"/>
          <w:highlight w:val="none"/>
          <w:lang w:val="en-US" w:eastAsia="zh-CN"/>
        </w:rPr>
        <w:t>通讯</w:t>
      </w:r>
      <w:r>
        <w:rPr>
          <w:rFonts w:hint="eastAsia" w:ascii="宋体" w:hAnsi="宋体" w:eastAsia="宋体" w:cs="宋体"/>
          <w:color w:val="000000"/>
          <w:sz w:val="24"/>
          <w:szCs w:val="24"/>
          <w:highlight w:val="none"/>
        </w:rPr>
        <w:t>地址：</w:t>
      </w:r>
    </w:p>
    <w:p w14:paraId="600D75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color w:val="auto"/>
          <w:sz w:val="24"/>
          <w:lang w:val="en-US" w:eastAsia="zh-CN"/>
        </w:rPr>
      </w:pPr>
      <w:r>
        <w:rPr>
          <w:rFonts w:hint="eastAsia" w:ascii="宋体" w:hAnsi="宋体" w:eastAsia="宋体" w:cs="宋体"/>
          <w:color w:val="000000"/>
          <w:sz w:val="24"/>
          <w:szCs w:val="24"/>
          <w:highlight w:val="none"/>
        </w:rPr>
        <w:t>联系人：       联系电话：</w:t>
      </w:r>
    </w:p>
    <w:p w14:paraId="713382FD">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highlight w:val="none"/>
        </w:rPr>
        <w:t>本合同自乙方缴纳</w:t>
      </w:r>
      <w:r>
        <w:rPr>
          <w:rFonts w:hint="eastAsia" w:asciiTheme="minorEastAsia" w:hAnsiTheme="minorEastAsia" w:eastAsiaTheme="minorEastAsia" w:cstheme="minorEastAsia"/>
          <w:color w:val="auto"/>
          <w:sz w:val="24"/>
          <w:highlight w:val="none"/>
        </w:rPr>
        <w:t>履约</w:t>
      </w:r>
      <w:r>
        <w:rPr>
          <w:rFonts w:hint="eastAsia" w:asciiTheme="minorEastAsia" w:hAnsiTheme="minorEastAsia" w:eastAsiaTheme="minorEastAsia" w:cstheme="minorEastAsia"/>
          <w:color w:val="auto"/>
          <w:sz w:val="24"/>
          <w:highlight w:val="none"/>
          <w:lang w:val="en-US" w:eastAsia="zh-CN"/>
        </w:rPr>
        <w:t>担保</w:t>
      </w:r>
      <w:r>
        <w:rPr>
          <w:rFonts w:hint="eastAsia" w:asciiTheme="minorEastAsia" w:hAnsiTheme="minorEastAsia" w:eastAsiaTheme="minorEastAsia" w:cstheme="minorEastAsia"/>
          <w:sz w:val="24"/>
          <w:highlight w:val="none"/>
        </w:rPr>
        <w:t>且双方签字盖章后合同生效，质保期满结清款项后失效。</w:t>
      </w:r>
      <w:r>
        <w:rPr>
          <w:rFonts w:hint="eastAsia" w:asciiTheme="minorEastAsia" w:hAnsiTheme="minorEastAsia" w:eastAsiaTheme="minorEastAsia" w:cstheme="minorEastAsia"/>
          <w:sz w:val="24"/>
        </w:rPr>
        <w:t>合同执行期内，合同如有未尽事宜，须由双方协商，签订补充合同，补充合同与本合同具有同等法律效力。本合同附件为合同不可分割部分，经双方单位盖章或双方代表签字后与合同一并生效。自合同签订后，为方便高效工作，凡是关于产品设计、颜色、规格、款式以及关于送货安装及付款通知等有关需甲方书面确认的事项，经传真确认后均为有效附件。</w:t>
      </w:r>
    </w:p>
    <w:p w14:paraId="0D0421D4">
      <w:pPr>
        <w:spacing w:line="360" w:lineRule="auto"/>
        <w:ind w:firstLine="480" w:firstLineChars="200"/>
        <w:rPr>
          <w:rFonts w:asciiTheme="minorEastAsia" w:hAnsiTheme="minorEastAsia" w:eastAsiaTheme="minorEastAsia" w:cstheme="minorEastAsia"/>
          <w:sz w:val="24"/>
        </w:rPr>
      </w:pPr>
      <w:r>
        <w:rPr>
          <w:rFonts w:hint="eastAsia" w:ascii="宋体" w:hAnsi="宋体" w:cs="宋体"/>
          <w:sz w:val="24"/>
          <w:szCs w:val="24"/>
          <w:highlight w:val="none"/>
          <w:lang w:val="en-US" w:eastAsia="zh-CN"/>
        </w:rPr>
        <w:t>15.</w:t>
      </w:r>
      <w:r>
        <w:rPr>
          <w:rFonts w:hint="eastAsia" w:asciiTheme="minorEastAsia" w:hAnsiTheme="minorEastAsia" w:eastAsiaTheme="minorEastAsia" w:cstheme="minorEastAsia"/>
          <w:sz w:val="24"/>
        </w:rPr>
        <w:t>本合同</w:t>
      </w:r>
      <w:r>
        <w:rPr>
          <w:rFonts w:hint="eastAsia" w:asciiTheme="minorEastAsia" w:hAnsiTheme="minorEastAsia" w:eastAsiaTheme="minorEastAsia" w:cstheme="minorEastAsia"/>
          <w:sz w:val="24"/>
          <w:lang w:val="en-US" w:eastAsia="zh-CN"/>
        </w:rPr>
        <w:t>一式</w:t>
      </w:r>
      <w:r>
        <w:rPr>
          <w:rFonts w:hint="eastAsia" w:ascii="宋体" w:hAnsi="宋体" w:cs="宋体"/>
          <w:color w:val="000000"/>
          <w:sz w:val="24"/>
          <w:highlight w:val="none"/>
          <w:u w:val="single"/>
          <w:lang w:val="en-US" w:eastAsia="zh-CN"/>
        </w:rPr>
        <w:t xml:space="preserve">   </w:t>
      </w:r>
      <w:r>
        <w:rPr>
          <w:rFonts w:hint="eastAsia" w:asciiTheme="minorEastAsia" w:hAnsiTheme="minorEastAsia" w:eastAsiaTheme="minorEastAsia" w:cstheme="minorEastAsia"/>
          <w:sz w:val="24"/>
        </w:rPr>
        <w:t>份。甲、乙双方各执</w:t>
      </w:r>
      <w:r>
        <w:rPr>
          <w:rFonts w:hint="eastAsia" w:ascii="宋体" w:hAnsi="宋体" w:cs="宋体"/>
          <w:color w:val="000000"/>
          <w:sz w:val="24"/>
          <w:highlight w:val="none"/>
          <w:u w:val="single"/>
          <w:lang w:val="en-US" w:eastAsia="zh-CN"/>
        </w:rPr>
        <w:t xml:space="preserve">   </w:t>
      </w:r>
      <w:r>
        <w:rPr>
          <w:rFonts w:hint="eastAsia" w:asciiTheme="minorEastAsia" w:hAnsiTheme="minorEastAsia" w:eastAsiaTheme="minorEastAsia" w:cstheme="minorEastAsia"/>
          <w:sz w:val="24"/>
        </w:rPr>
        <w:t>份，</w:t>
      </w:r>
    </w:p>
    <w:p w14:paraId="2373F971">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16</w:t>
      </w:r>
      <w:r>
        <w:rPr>
          <w:rFonts w:hint="eastAsia" w:asciiTheme="minorEastAsia" w:hAnsiTheme="minorEastAsia" w:eastAsiaTheme="minorEastAsia" w:cstheme="minorEastAsia"/>
          <w:sz w:val="24"/>
        </w:rPr>
        <w:t>.未尽事宜</w:t>
      </w:r>
    </w:p>
    <w:p w14:paraId="47AE8607">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本合同未尽事宜应按《中华人民共和国民法典》、《中华人民共和国产品质量法》之规定解释。补充协议是合同的组成部分。</w:t>
      </w:r>
    </w:p>
    <w:p w14:paraId="48F43482">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（以下无正文）</w:t>
      </w:r>
    </w:p>
    <w:p w14:paraId="656228F3">
      <w:pPr>
        <w:adjustRightInd w:val="0"/>
        <w:snapToGrid w:val="0"/>
        <w:spacing w:line="360" w:lineRule="auto"/>
        <w:ind w:firstLine="480" w:firstLineChars="200"/>
        <w:rPr>
          <w:rFonts w:asciiTheme="minorEastAsia" w:hAnsiTheme="minorEastAsia" w:eastAsiaTheme="minorEastAsia" w:cstheme="minorEastAsia"/>
          <w:sz w:val="24"/>
        </w:rPr>
      </w:pPr>
    </w:p>
    <w:p w14:paraId="0AA7E454">
      <w:pPr>
        <w:adjustRightInd w:val="0"/>
        <w:snapToGrid w:val="0"/>
        <w:spacing w:line="360" w:lineRule="auto"/>
        <w:ind w:firstLine="480" w:firstLineChars="200"/>
        <w:rPr>
          <w:rFonts w:asciiTheme="minorEastAsia" w:hAnsiTheme="minorEastAsia" w:eastAsiaTheme="minorEastAsia" w:cstheme="minorEastAsia"/>
          <w:sz w:val="24"/>
        </w:rPr>
      </w:pPr>
    </w:p>
    <w:p w14:paraId="6BABC436">
      <w:pPr>
        <w:adjustRightInd w:val="0"/>
        <w:snapToGrid w:val="0"/>
        <w:spacing w:line="360" w:lineRule="auto"/>
        <w:ind w:firstLine="480" w:firstLineChars="200"/>
        <w:rPr>
          <w:rFonts w:asciiTheme="minorEastAsia" w:hAnsiTheme="minorEastAsia" w:eastAsiaTheme="minorEastAsia" w:cstheme="minorEastAsia"/>
          <w:sz w:val="24"/>
        </w:rPr>
      </w:pPr>
    </w:p>
    <w:p w14:paraId="4AE17AD3">
      <w:pPr>
        <w:adjustRightInd w:val="0"/>
        <w:snapToGrid w:val="0"/>
        <w:spacing w:line="360" w:lineRule="auto"/>
        <w:ind w:firstLine="480" w:firstLineChars="200"/>
        <w:rPr>
          <w:rFonts w:asciiTheme="minorEastAsia" w:hAnsiTheme="minorEastAsia" w:eastAsiaTheme="minorEastAsia" w:cstheme="minorEastAsia"/>
          <w:sz w:val="24"/>
        </w:rPr>
      </w:pPr>
    </w:p>
    <w:p w14:paraId="0681284D">
      <w:pPr>
        <w:adjustRightInd w:val="0"/>
        <w:snapToGrid w:val="0"/>
        <w:spacing w:line="360" w:lineRule="auto"/>
        <w:ind w:firstLine="480" w:firstLineChars="200"/>
        <w:rPr>
          <w:rFonts w:asciiTheme="minorEastAsia" w:hAnsiTheme="minorEastAsia" w:eastAsiaTheme="minorEastAsia" w:cstheme="minorEastAsia"/>
          <w:sz w:val="24"/>
        </w:rPr>
      </w:pPr>
    </w:p>
    <w:p w14:paraId="1187F0EA">
      <w:pPr>
        <w:adjustRightInd w:val="0"/>
        <w:snapToGrid w:val="0"/>
        <w:spacing w:line="360" w:lineRule="auto"/>
        <w:ind w:firstLine="480" w:firstLineChars="200"/>
        <w:rPr>
          <w:rFonts w:asciiTheme="minorEastAsia" w:hAnsiTheme="minorEastAsia" w:eastAsiaTheme="minorEastAsia" w:cstheme="minorEastAsia"/>
          <w:sz w:val="24"/>
        </w:rPr>
      </w:pPr>
    </w:p>
    <w:p w14:paraId="4E27E9E2">
      <w:pPr>
        <w:adjustRightInd w:val="0"/>
        <w:snapToGrid w:val="0"/>
        <w:spacing w:line="360" w:lineRule="auto"/>
        <w:ind w:firstLine="480" w:firstLineChars="200"/>
        <w:rPr>
          <w:rFonts w:asciiTheme="minorEastAsia" w:hAnsiTheme="minorEastAsia" w:eastAsiaTheme="minorEastAsia" w:cstheme="minorEastAsia"/>
          <w:sz w:val="24"/>
        </w:rPr>
      </w:pPr>
    </w:p>
    <w:p w14:paraId="2E8888A9">
      <w:pPr>
        <w:adjustRightInd w:val="0"/>
        <w:snapToGrid w:val="0"/>
        <w:spacing w:line="360" w:lineRule="auto"/>
        <w:ind w:firstLine="480" w:firstLineChars="200"/>
        <w:rPr>
          <w:rFonts w:asciiTheme="minorEastAsia" w:hAnsiTheme="minorEastAsia" w:eastAsiaTheme="minorEastAsia" w:cstheme="minorEastAsia"/>
          <w:sz w:val="24"/>
        </w:rPr>
      </w:pPr>
    </w:p>
    <w:p w14:paraId="20AB21A6">
      <w:pPr>
        <w:adjustRightInd w:val="0"/>
        <w:snapToGrid w:val="0"/>
        <w:spacing w:line="360" w:lineRule="auto"/>
        <w:ind w:firstLine="480" w:firstLineChars="200"/>
        <w:rPr>
          <w:rFonts w:asciiTheme="minorEastAsia" w:hAnsiTheme="minorEastAsia" w:eastAsiaTheme="minorEastAsia" w:cstheme="minorEastAsia"/>
          <w:sz w:val="24"/>
        </w:rPr>
      </w:pPr>
    </w:p>
    <w:p w14:paraId="25271104">
      <w:pPr>
        <w:adjustRightInd w:val="0"/>
        <w:snapToGrid w:val="0"/>
        <w:spacing w:line="360" w:lineRule="auto"/>
        <w:ind w:firstLine="480" w:firstLineChars="200"/>
        <w:rPr>
          <w:rFonts w:asciiTheme="minorEastAsia" w:hAnsiTheme="minorEastAsia" w:eastAsiaTheme="minorEastAsia" w:cstheme="minorEastAsia"/>
          <w:sz w:val="24"/>
        </w:rPr>
      </w:pPr>
    </w:p>
    <w:p w14:paraId="4F0BBD54">
      <w:pPr>
        <w:adjustRightInd w:val="0"/>
        <w:snapToGrid w:val="0"/>
        <w:spacing w:line="360" w:lineRule="auto"/>
        <w:ind w:firstLine="480" w:firstLineChars="200"/>
        <w:rPr>
          <w:rFonts w:asciiTheme="minorEastAsia" w:hAnsiTheme="minorEastAsia" w:eastAsiaTheme="minorEastAsia" w:cstheme="minorEastAsia"/>
          <w:sz w:val="24"/>
        </w:rPr>
      </w:pPr>
    </w:p>
    <w:p w14:paraId="2F8D4726">
      <w:pPr>
        <w:adjustRightInd w:val="0"/>
        <w:snapToGrid w:val="0"/>
        <w:spacing w:line="360" w:lineRule="auto"/>
        <w:ind w:firstLine="480" w:firstLineChars="200"/>
        <w:rPr>
          <w:rFonts w:asciiTheme="minorEastAsia" w:hAnsiTheme="minorEastAsia" w:eastAsiaTheme="minorEastAsia" w:cstheme="minorEastAsia"/>
          <w:sz w:val="24"/>
        </w:rPr>
      </w:pPr>
    </w:p>
    <w:p w14:paraId="1A1FE0E1">
      <w:pPr>
        <w:adjustRightInd w:val="0"/>
        <w:snapToGrid w:val="0"/>
        <w:spacing w:line="360" w:lineRule="auto"/>
        <w:ind w:firstLine="480" w:firstLineChars="200"/>
        <w:rPr>
          <w:rFonts w:asciiTheme="minorEastAsia" w:hAnsiTheme="minorEastAsia" w:eastAsiaTheme="minorEastAsia" w:cstheme="minorEastAsia"/>
          <w:sz w:val="24"/>
        </w:rPr>
      </w:pPr>
    </w:p>
    <w:p w14:paraId="21F9D479">
      <w:pPr>
        <w:adjustRightInd w:val="0"/>
        <w:snapToGrid w:val="0"/>
        <w:spacing w:line="360" w:lineRule="auto"/>
        <w:ind w:firstLine="480" w:firstLineChars="200"/>
        <w:rPr>
          <w:rFonts w:asciiTheme="minorEastAsia" w:hAnsiTheme="minorEastAsia" w:eastAsiaTheme="minorEastAsia" w:cstheme="minorEastAsia"/>
          <w:sz w:val="24"/>
        </w:rPr>
      </w:pPr>
    </w:p>
    <w:p w14:paraId="49892CE5">
      <w:pPr>
        <w:adjustRightInd w:val="0"/>
        <w:snapToGrid w:val="0"/>
        <w:spacing w:line="360" w:lineRule="auto"/>
        <w:ind w:firstLine="480" w:firstLineChars="200"/>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本页无正文</w:t>
      </w:r>
      <w:r>
        <w:rPr>
          <w:rFonts w:hint="eastAsia" w:asciiTheme="minorEastAsia" w:hAnsiTheme="minorEastAsia" w:eastAsiaTheme="minorEastAsia" w:cstheme="minorEastAsia"/>
          <w:sz w:val="24"/>
          <w:lang w:eastAsia="zh-CN"/>
        </w:rPr>
        <w:t>）</w:t>
      </w:r>
    </w:p>
    <w:p w14:paraId="56B50EAF">
      <w:pPr>
        <w:snapToGrid w:val="0"/>
        <w:spacing w:line="360" w:lineRule="auto"/>
        <w:ind w:firstLine="480" w:firstLineChars="200"/>
        <w:rPr>
          <w:rFonts w:ascii="宋体" w:hAnsi="宋体"/>
          <w:sz w:val="24"/>
        </w:rPr>
      </w:pPr>
      <w:bookmarkStart w:id="0" w:name="_Hlk71378709"/>
      <w:r>
        <w:rPr>
          <w:rFonts w:hint="eastAsia" w:ascii="宋体" w:hAnsi="宋体"/>
          <w:sz w:val="24"/>
        </w:rPr>
        <w:t>甲方：</w:t>
      </w:r>
      <w:bookmarkStart w:id="1" w:name="_Hlk88229048"/>
      <w:r>
        <w:rPr>
          <w:rFonts w:hint="eastAsia" w:ascii="宋体" w:hAnsi="宋体"/>
          <w:sz w:val="24"/>
        </w:rPr>
        <w:t>常州地铁集团有限公司</w:t>
      </w:r>
      <w:bookmarkEnd w:id="1"/>
    </w:p>
    <w:p w14:paraId="19AA9E5F">
      <w:pPr>
        <w:snapToGrid w:val="0"/>
        <w:spacing w:line="360" w:lineRule="auto"/>
        <w:ind w:firstLine="480" w:firstLineChars="200"/>
        <w:rPr>
          <w:rFonts w:ascii="宋体" w:hAnsi="宋体"/>
          <w:sz w:val="24"/>
        </w:rPr>
      </w:pPr>
      <w:bookmarkStart w:id="2" w:name="_Hlk89265401"/>
      <w:r>
        <w:rPr>
          <w:rFonts w:hint="eastAsia" w:ascii="宋体" w:hAnsi="宋体"/>
          <w:sz w:val="24"/>
        </w:rPr>
        <w:t xml:space="preserve">法定代表人  </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p>
    <w:p w14:paraId="451AD7C1">
      <w:pPr>
        <w:snapToGrid w:val="0"/>
        <w:spacing w:line="360" w:lineRule="auto"/>
        <w:ind w:firstLine="480" w:firstLineChars="200"/>
        <w:rPr>
          <w:rFonts w:ascii="宋体" w:hAnsi="宋体"/>
          <w:sz w:val="24"/>
        </w:rPr>
      </w:pPr>
      <w:r>
        <w:rPr>
          <w:rFonts w:hint="eastAsia" w:ascii="宋体" w:hAnsi="宋体"/>
          <w:sz w:val="24"/>
        </w:rPr>
        <w:t>（或授权代表）：</w:t>
      </w:r>
      <w:r>
        <w:rPr>
          <w:rFonts w:hint="eastAsia" w:ascii="宋体" w:hAnsi="宋体"/>
          <w:sz w:val="24"/>
        </w:rPr>
        <w:tab/>
      </w:r>
      <w:r>
        <w:rPr>
          <w:rFonts w:hint="eastAsia" w:ascii="宋体" w:hAnsi="宋体"/>
          <w:sz w:val="24"/>
        </w:rPr>
        <w:tab/>
      </w:r>
      <w:r>
        <w:rPr>
          <w:rFonts w:hint="eastAsia" w:ascii="宋体" w:hAnsi="宋体"/>
          <w:sz w:val="24"/>
        </w:rPr>
        <w:tab/>
      </w:r>
      <w:bookmarkEnd w:id="2"/>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p>
    <w:bookmarkEnd w:id="0"/>
    <w:p w14:paraId="4076D3BC">
      <w:pPr>
        <w:snapToGrid w:val="0"/>
        <w:spacing w:line="360" w:lineRule="auto"/>
        <w:ind w:firstLine="480" w:firstLineChars="200"/>
        <w:rPr>
          <w:rFonts w:ascii="宋体" w:hAnsi="宋体"/>
          <w:sz w:val="24"/>
        </w:rPr>
      </w:pPr>
      <w:r>
        <w:rPr>
          <w:rFonts w:hint="eastAsia" w:ascii="宋体" w:hAnsi="宋体"/>
          <w:sz w:val="24"/>
        </w:rPr>
        <w:t>日期：</w:t>
      </w:r>
      <w:r>
        <w:rPr>
          <w:rFonts w:hint="eastAsia" w:ascii="宋体" w:hAnsi="宋体"/>
          <w:sz w:val="24"/>
          <w:lang w:val="en-US" w:eastAsia="zh-CN"/>
        </w:rPr>
        <w:t xml:space="preserve">     </w:t>
      </w:r>
      <w:r>
        <w:rPr>
          <w:rFonts w:hint="eastAsia" w:ascii="宋体" w:hAnsi="宋体"/>
          <w:sz w:val="24"/>
        </w:rPr>
        <w:t>年</w:t>
      </w:r>
      <w:r>
        <w:rPr>
          <w:rFonts w:hint="eastAsia" w:ascii="宋体" w:hAnsi="宋体"/>
          <w:sz w:val="24"/>
          <w:lang w:val="en-US" w:eastAsia="zh-CN"/>
        </w:rPr>
        <w:t xml:space="preserve">  </w:t>
      </w:r>
      <w:r>
        <w:rPr>
          <w:rFonts w:hint="eastAsia" w:ascii="宋体" w:hAnsi="宋体"/>
          <w:sz w:val="24"/>
        </w:rPr>
        <w:t>月</w:t>
      </w:r>
      <w:r>
        <w:rPr>
          <w:rFonts w:hint="eastAsia" w:ascii="宋体" w:hAnsi="宋体"/>
          <w:sz w:val="24"/>
          <w:lang w:val="en-US" w:eastAsia="zh-CN"/>
        </w:rPr>
        <w:t xml:space="preserve">  </w:t>
      </w:r>
      <w:r>
        <w:rPr>
          <w:rFonts w:hint="eastAsia" w:ascii="宋体" w:hAnsi="宋体"/>
          <w:sz w:val="24"/>
        </w:rPr>
        <w:t xml:space="preserve">日      </w:t>
      </w:r>
    </w:p>
    <w:p w14:paraId="4DC75DFE">
      <w:pPr>
        <w:snapToGrid w:val="0"/>
        <w:spacing w:line="360" w:lineRule="auto"/>
        <w:ind w:firstLine="480" w:firstLineChars="200"/>
        <w:rPr>
          <w:rFonts w:ascii="宋体" w:hAnsi="宋体"/>
          <w:sz w:val="24"/>
        </w:rPr>
      </w:pPr>
      <w:r>
        <w:rPr>
          <w:rFonts w:hint="eastAsia" w:ascii="宋体" w:hAnsi="宋体"/>
          <w:sz w:val="24"/>
        </w:rPr>
        <w:t>开户银行：</w:t>
      </w:r>
      <w:bookmarkStart w:id="3" w:name="_Hlk89265333"/>
      <w:r>
        <w:rPr>
          <w:rFonts w:hint="eastAsia" w:ascii="宋体" w:hAnsi="宋体"/>
          <w:sz w:val="24"/>
        </w:rPr>
        <w:t>常州建行营业部</w:t>
      </w:r>
      <w:bookmarkEnd w:id="3"/>
      <w:r>
        <w:rPr>
          <w:rFonts w:hint="eastAsia" w:ascii="宋体" w:hAnsi="宋体"/>
          <w:sz w:val="24"/>
        </w:rPr>
        <w:t xml:space="preserve">          账号：</w:t>
      </w:r>
      <w:bookmarkStart w:id="4" w:name="_Hlk89265342"/>
      <w:r>
        <w:rPr>
          <w:rFonts w:hint="eastAsia" w:ascii="宋体" w:hAnsi="宋体"/>
          <w:sz w:val="24"/>
        </w:rPr>
        <w:t>32001628636059899999</w:t>
      </w:r>
      <w:bookmarkEnd w:id="4"/>
    </w:p>
    <w:p w14:paraId="65A3CB9F">
      <w:pPr>
        <w:snapToGrid w:val="0"/>
        <w:spacing w:line="360" w:lineRule="auto"/>
        <w:ind w:firstLine="480" w:firstLineChars="200"/>
        <w:rPr>
          <w:rFonts w:ascii="宋体" w:hAnsi="宋体"/>
          <w:sz w:val="24"/>
        </w:rPr>
      </w:pPr>
      <w:r>
        <w:rPr>
          <w:rFonts w:hint="eastAsia" w:ascii="宋体" w:hAnsi="宋体"/>
          <w:sz w:val="24"/>
        </w:rPr>
        <w:t>地址：</w:t>
      </w:r>
      <w:bookmarkStart w:id="5" w:name="_Hlk89265351"/>
      <w:r>
        <w:rPr>
          <w:rFonts w:hint="eastAsia" w:ascii="宋体" w:hAnsi="宋体"/>
          <w:sz w:val="24"/>
        </w:rPr>
        <w:t>常州市天宁区中吴大道1259号</w:t>
      </w:r>
      <w:bookmarkEnd w:id="5"/>
      <w:r>
        <w:rPr>
          <w:rFonts w:hint="eastAsia" w:ascii="宋体" w:hAnsi="宋体"/>
          <w:sz w:val="24"/>
        </w:rPr>
        <w:t xml:space="preserve"> 税号：9132040006018135XQ</w:t>
      </w:r>
    </w:p>
    <w:p w14:paraId="5D4C86EB">
      <w:pPr>
        <w:snapToGrid w:val="0"/>
        <w:spacing w:line="360" w:lineRule="auto"/>
        <w:ind w:firstLine="480" w:firstLineChars="200"/>
        <w:rPr>
          <w:rFonts w:ascii="宋体" w:hAnsi="宋体"/>
          <w:sz w:val="24"/>
        </w:rPr>
      </w:pPr>
      <w:r>
        <w:rPr>
          <w:rFonts w:hint="eastAsia" w:ascii="宋体" w:hAnsi="宋体"/>
          <w:sz w:val="24"/>
        </w:rPr>
        <w:t>联系电话：</w:t>
      </w:r>
      <w:bookmarkStart w:id="6" w:name="_Hlk89265326"/>
      <w:r>
        <w:rPr>
          <w:rFonts w:ascii="宋体" w:hAnsi="宋体"/>
          <w:sz w:val="24"/>
        </w:rPr>
        <w:t>0519-68188180</w:t>
      </w:r>
      <w:bookmarkEnd w:id="6"/>
      <w:r>
        <w:rPr>
          <w:rFonts w:hint="eastAsia" w:ascii="宋体" w:hAnsi="宋体"/>
          <w:sz w:val="24"/>
        </w:rPr>
        <w:t xml:space="preserve">           传真：0519-68188171</w:t>
      </w:r>
    </w:p>
    <w:p w14:paraId="2BE96315">
      <w:pPr>
        <w:snapToGrid w:val="0"/>
        <w:spacing w:line="360" w:lineRule="auto"/>
        <w:ind w:firstLine="480" w:firstLineChars="200"/>
        <w:rPr>
          <w:rFonts w:ascii="宋体" w:hAnsi="宋体"/>
          <w:sz w:val="24"/>
        </w:rPr>
      </w:pPr>
    </w:p>
    <w:p w14:paraId="4EFEC0C8">
      <w:pPr>
        <w:snapToGrid w:val="0"/>
        <w:spacing w:line="360" w:lineRule="auto"/>
        <w:ind w:firstLine="480" w:firstLineChars="200"/>
        <w:rPr>
          <w:rFonts w:ascii="宋体" w:hAnsi="宋体"/>
          <w:sz w:val="24"/>
        </w:rPr>
      </w:pPr>
    </w:p>
    <w:p w14:paraId="3E338E49">
      <w:pPr>
        <w:snapToGrid w:val="0"/>
        <w:spacing w:line="360" w:lineRule="auto"/>
        <w:ind w:firstLine="480" w:firstLineChars="200"/>
        <w:rPr>
          <w:rFonts w:ascii="宋体" w:hAnsi="宋体"/>
          <w:b/>
          <w:sz w:val="24"/>
        </w:rPr>
      </w:pPr>
      <w:bookmarkStart w:id="7" w:name="_Hlk108682292"/>
      <w:r>
        <w:rPr>
          <w:rFonts w:hint="eastAsia" w:ascii="宋体" w:hAnsi="宋体"/>
          <w:sz w:val="24"/>
        </w:rPr>
        <w:t>乙方：</w:t>
      </w:r>
    </w:p>
    <w:bookmarkEnd w:id="7"/>
    <w:p w14:paraId="395D061C">
      <w:pPr>
        <w:snapToGrid w:val="0"/>
        <w:spacing w:line="360" w:lineRule="auto"/>
        <w:ind w:firstLine="480" w:firstLineChars="200"/>
        <w:rPr>
          <w:rFonts w:ascii="宋体" w:hAnsi="宋体"/>
          <w:sz w:val="24"/>
        </w:rPr>
      </w:pPr>
      <w:r>
        <w:rPr>
          <w:rFonts w:hint="eastAsia" w:ascii="宋体" w:hAnsi="宋体"/>
          <w:sz w:val="24"/>
        </w:rPr>
        <w:t xml:space="preserve">法定代表人  </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p>
    <w:p w14:paraId="27C127E9">
      <w:pPr>
        <w:snapToGrid w:val="0"/>
        <w:spacing w:line="360" w:lineRule="auto"/>
        <w:ind w:firstLine="480" w:firstLineChars="200"/>
        <w:rPr>
          <w:rFonts w:ascii="宋体" w:hAnsi="宋体"/>
          <w:sz w:val="24"/>
        </w:rPr>
      </w:pPr>
      <w:r>
        <w:rPr>
          <w:rFonts w:hint="eastAsia" w:ascii="宋体" w:hAnsi="宋体"/>
          <w:sz w:val="24"/>
        </w:rPr>
        <w:t>（或授权代表）：</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p>
    <w:p w14:paraId="672F48CD">
      <w:pPr>
        <w:snapToGrid w:val="0"/>
        <w:spacing w:line="360" w:lineRule="auto"/>
        <w:ind w:firstLine="480" w:firstLineChars="200"/>
        <w:rPr>
          <w:rFonts w:ascii="宋体" w:hAnsi="宋体"/>
          <w:sz w:val="24"/>
        </w:rPr>
      </w:pPr>
      <w:r>
        <w:rPr>
          <w:rFonts w:hint="eastAsia" w:ascii="宋体" w:hAnsi="宋体"/>
          <w:sz w:val="24"/>
        </w:rPr>
        <w:t>日期：</w:t>
      </w:r>
      <w:r>
        <w:rPr>
          <w:rFonts w:hint="eastAsia" w:ascii="宋体" w:hAnsi="宋体"/>
          <w:sz w:val="24"/>
          <w:lang w:val="en-US" w:eastAsia="zh-CN"/>
        </w:rPr>
        <w:t xml:space="preserve">     </w:t>
      </w:r>
      <w:r>
        <w:rPr>
          <w:rFonts w:hint="eastAsia" w:ascii="宋体" w:hAnsi="宋体"/>
          <w:sz w:val="24"/>
        </w:rPr>
        <w:t>年</w:t>
      </w:r>
      <w:r>
        <w:rPr>
          <w:rFonts w:hint="eastAsia" w:ascii="宋体" w:hAnsi="宋体"/>
          <w:sz w:val="24"/>
          <w:lang w:val="en-US" w:eastAsia="zh-CN"/>
        </w:rPr>
        <w:t xml:space="preserve">  </w:t>
      </w:r>
      <w:r>
        <w:rPr>
          <w:rFonts w:hint="eastAsia" w:ascii="宋体" w:hAnsi="宋体"/>
          <w:sz w:val="24"/>
        </w:rPr>
        <w:t>月</w:t>
      </w:r>
      <w:r>
        <w:rPr>
          <w:rFonts w:hint="eastAsia" w:ascii="宋体" w:hAnsi="宋体"/>
          <w:sz w:val="24"/>
          <w:lang w:val="en-US" w:eastAsia="zh-CN"/>
        </w:rPr>
        <w:t xml:space="preserve">  </w:t>
      </w:r>
      <w:r>
        <w:rPr>
          <w:rFonts w:hint="eastAsia" w:ascii="宋体" w:hAnsi="宋体"/>
          <w:sz w:val="24"/>
        </w:rPr>
        <w:t xml:space="preserve">日      </w:t>
      </w:r>
    </w:p>
    <w:p w14:paraId="7D929CBC">
      <w:pPr>
        <w:snapToGrid w:val="0"/>
        <w:spacing w:line="360" w:lineRule="auto"/>
        <w:ind w:firstLine="480" w:firstLineChars="200"/>
        <w:rPr>
          <w:rFonts w:hint="eastAsia" w:ascii="宋体" w:hAnsi="宋体" w:eastAsia="宋体"/>
          <w:sz w:val="24"/>
          <w:lang w:eastAsia="zh-CN"/>
        </w:rPr>
      </w:pPr>
      <w:r>
        <w:rPr>
          <w:rFonts w:hint="eastAsia" w:ascii="宋体" w:hAnsi="宋体"/>
          <w:sz w:val="24"/>
        </w:rPr>
        <w:t>开户银行：</w:t>
      </w:r>
      <w:r>
        <w:rPr>
          <w:rFonts w:hint="eastAsia" w:ascii="宋体" w:hAnsi="宋体"/>
          <w:sz w:val="24"/>
          <w:lang w:val="en-US" w:eastAsia="zh-CN"/>
        </w:rPr>
        <w:t xml:space="preserve">              </w:t>
      </w:r>
      <w:r>
        <w:rPr>
          <w:rFonts w:hint="eastAsia" w:ascii="宋体" w:hAnsi="宋体"/>
          <w:sz w:val="24"/>
        </w:rPr>
        <w:t xml:space="preserve">          账号：</w:t>
      </w:r>
      <w:r>
        <w:rPr>
          <w:rFonts w:hint="eastAsia" w:ascii="宋体" w:hAnsi="宋体"/>
          <w:sz w:val="24"/>
          <w:lang w:val="en-US" w:eastAsia="zh-CN"/>
        </w:rPr>
        <w:t xml:space="preserve"> </w:t>
      </w:r>
    </w:p>
    <w:p w14:paraId="7866643E">
      <w:pPr>
        <w:snapToGrid w:val="0"/>
        <w:spacing w:line="360" w:lineRule="auto"/>
        <w:ind w:firstLine="480" w:firstLineChars="200"/>
        <w:rPr>
          <w:rFonts w:hint="eastAsia" w:ascii="宋体" w:hAnsi="宋体"/>
          <w:sz w:val="24"/>
          <w:lang w:val="en-US" w:eastAsia="zh-CN"/>
        </w:rPr>
      </w:pPr>
      <w:r>
        <w:rPr>
          <w:rFonts w:hint="eastAsia" w:ascii="宋体" w:hAnsi="宋体"/>
          <w:sz w:val="24"/>
        </w:rPr>
        <w:t>地址：</w:t>
      </w:r>
      <w:r>
        <w:rPr>
          <w:rFonts w:hint="eastAsia" w:ascii="宋体" w:hAnsi="宋体"/>
          <w:sz w:val="24"/>
          <w:lang w:val="en-US" w:eastAsia="zh-CN"/>
        </w:rPr>
        <w:t xml:space="preserve">                           </w:t>
      </w:r>
      <w:r>
        <w:rPr>
          <w:rFonts w:hint="eastAsia" w:ascii="宋体" w:hAnsi="宋体"/>
          <w:sz w:val="24"/>
        </w:rPr>
        <w:t xml:space="preserve"> 税号：</w:t>
      </w:r>
      <w:r>
        <w:rPr>
          <w:rFonts w:hint="eastAsia" w:ascii="宋体" w:hAnsi="宋体"/>
          <w:sz w:val="24"/>
          <w:lang w:val="en-US" w:eastAsia="zh-CN"/>
        </w:rPr>
        <w:t xml:space="preserve"> </w:t>
      </w:r>
    </w:p>
    <w:p w14:paraId="38F22FCE">
      <w:pPr>
        <w:snapToGrid w:val="0"/>
        <w:spacing w:line="360" w:lineRule="auto"/>
        <w:ind w:firstLine="480" w:firstLineChars="200"/>
        <w:rPr>
          <w:rFonts w:hint="eastAsia" w:ascii="宋体" w:hAnsi="宋体" w:eastAsia="宋体"/>
          <w:sz w:val="24"/>
          <w:lang w:val="en-US" w:eastAsia="zh-CN"/>
        </w:rPr>
      </w:pPr>
      <w:r>
        <w:rPr>
          <w:rFonts w:hint="eastAsia" w:ascii="宋体" w:hAnsi="宋体"/>
          <w:sz w:val="24"/>
        </w:rPr>
        <w:t>联系电话：</w:t>
      </w:r>
      <w:r>
        <w:rPr>
          <w:rFonts w:hint="eastAsia" w:ascii="宋体" w:hAnsi="宋体"/>
          <w:sz w:val="24"/>
          <w:lang w:val="en-US" w:eastAsia="zh-CN"/>
        </w:rPr>
        <w:t xml:space="preserve">                </w:t>
      </w:r>
      <w:r>
        <w:rPr>
          <w:rFonts w:hint="eastAsia" w:ascii="宋体" w:hAnsi="宋体"/>
          <w:sz w:val="24"/>
        </w:rPr>
        <w:t xml:space="preserve">        传真：</w:t>
      </w:r>
      <w:r>
        <w:rPr>
          <w:rFonts w:hint="eastAsia" w:ascii="宋体" w:hAnsi="宋体"/>
          <w:sz w:val="24"/>
          <w:lang w:val="en-US" w:eastAsia="zh-CN"/>
        </w:rPr>
        <w:t xml:space="preserve"> </w:t>
      </w:r>
    </w:p>
    <w:p w14:paraId="4A22485B">
      <w:pPr>
        <w:widowControl/>
        <w:spacing w:line="360" w:lineRule="auto"/>
        <w:jc w:val="left"/>
        <w:rPr>
          <w:rFonts w:hint="eastAsia" w:asciiTheme="minorEastAsia" w:hAnsiTheme="minorEastAsia" w:eastAsiaTheme="minorEastAsia" w:cstheme="minorEastAsia"/>
          <w:b/>
          <w:sz w:val="24"/>
        </w:rPr>
        <w:sectPr>
          <w:pgSz w:w="11906" w:h="16838"/>
          <w:pgMar w:top="1440" w:right="1800" w:bottom="1440" w:left="1620" w:header="851" w:footer="992" w:gutter="0"/>
          <w:cols w:space="425" w:num="1"/>
          <w:docGrid w:type="lines" w:linePitch="312" w:charSpace="0"/>
        </w:sectPr>
      </w:pPr>
      <w:r>
        <w:rPr>
          <w:rFonts w:hint="eastAsia" w:asciiTheme="minorEastAsia" w:hAnsiTheme="minorEastAsia" w:eastAsiaTheme="minorEastAsia" w:cstheme="minorEastAsia"/>
          <w:b/>
          <w:sz w:val="24"/>
        </w:rPr>
        <w:br w:type="page"/>
      </w:r>
    </w:p>
    <w:p w14:paraId="74F8AA33">
      <w:pPr>
        <w:spacing w:line="360" w:lineRule="auto"/>
        <w:jc w:val="left"/>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附件：廉政责任书</w:t>
      </w:r>
    </w:p>
    <w:p w14:paraId="6439489C">
      <w:pPr>
        <w:spacing w:line="360" w:lineRule="auto"/>
        <w:jc w:val="center"/>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廉政责任书</w:t>
      </w:r>
    </w:p>
    <w:p w14:paraId="26FAA2A0">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甲方：常州地铁集团有限公司</w:t>
      </w:r>
    </w:p>
    <w:p w14:paraId="7ACA2DE4">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乙方：</w:t>
      </w:r>
    </w:p>
    <w:p w14:paraId="46A5FBCB">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为加强党风廉政建设，规范甲乙双方的各项活动，保护甲乙双方合法权益，防止违法违纪行为发生，确保项目优质、高效、健康、有序进行，特订立本责任书。</w:t>
      </w:r>
    </w:p>
    <w:p w14:paraId="53219748">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第一条双方责任</w:t>
      </w:r>
    </w:p>
    <w:p w14:paraId="4F33D883">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（一）应严格遵守合同对应的经济业务活动所涉及的国家法律法规及廉政建设规定。</w:t>
      </w:r>
    </w:p>
    <w:p w14:paraId="6D48E44F">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（二）严格执行项目合同约定，自觉按合同办事，杜绝违约行为发生。</w:t>
      </w:r>
    </w:p>
    <w:p w14:paraId="71E86F28">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（三）业务活动必须坚持公开、公平、公正，诚信、透明的原则（法律法规另有规定者除外），不得为获取不正当利益损害国家、集体和对方利益。</w:t>
      </w:r>
    </w:p>
    <w:p w14:paraId="02B0716F">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（四）建立健全自我约束制度，开展廉洁教育并实施监督，发现对方在业务活动中有违规违纪、违法行为的，应及时提醒和督促对方纠正；情节严重的，应及时向其上级主管部门或纪检监察机关等部门反映。</w:t>
      </w:r>
    </w:p>
    <w:p w14:paraId="6A2C57E2">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第二条甲方责任</w:t>
      </w:r>
    </w:p>
    <w:p w14:paraId="71B79978">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（一）不准向乙方或相关单位索要或接受回扣、礼金、有价证券、贵重物品和好处费、感谢费等。</w:t>
      </w:r>
    </w:p>
    <w:p w14:paraId="63BFF37A">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（二）不准在乙方或相关单位报销任何应由甲方或个人支付的费用。</w:t>
      </w:r>
    </w:p>
    <w:p w14:paraId="684F14C2">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（三）不准要求、暗示或接受乙方或相关单位为个人装修住房、婚丧嫁娶、配偶子女的工作安排以及出国（境）、旅游等提供方便。</w:t>
      </w:r>
    </w:p>
    <w:p w14:paraId="25A12C24">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（四）不准参加乙方或相关单位安排的可能影响公正履行职务的宴请、健身、娱乐等活动。</w:t>
      </w:r>
    </w:p>
    <w:p w14:paraId="3427BC3D">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（五）不准向乙方或相关单位推荐介绍配偶、子女、特定关系人等参与项目。</w:t>
      </w:r>
    </w:p>
    <w:p w14:paraId="1678BB7D">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（六）不准以任何理由向乙方或相关单位推荐分包单位或要求乙方购买合同规定以外的材料、设备等。</w:t>
      </w:r>
    </w:p>
    <w:p w14:paraId="3B55EEDE">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（七）不准有其他违反党规党纪及国家法律法规的行为。</w:t>
      </w:r>
    </w:p>
    <w:p w14:paraId="6F6C24BA">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第三条乙方责任</w:t>
      </w:r>
    </w:p>
    <w:p w14:paraId="260F1552">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（一）不准以任何理由向甲方人员赠送礼金、有价证券、贵重物品及回扣、好处费、感谢费等。</w:t>
      </w:r>
    </w:p>
    <w:p w14:paraId="44931DB4">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（二）不准以任何理由为甲方或甲方人员报销应由其支付的费用。</w:t>
      </w:r>
    </w:p>
    <w:p w14:paraId="78AF518B">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（三）不准接受或暗示为甲方人员进行个人装修住房、婚丧嫁娶、配偶子女的工作安排以及出国（境）、旅游等。</w:t>
      </w:r>
    </w:p>
    <w:p w14:paraId="51D049B5">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（四）不准以任何理由为甲方人员提供可能影响公正履行职务的宴请、健身、娱乐等活动。</w:t>
      </w:r>
    </w:p>
    <w:p w14:paraId="7AFF5855">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（五）不准安排甲方人员的配偶、子女、特定关系人等参与项目。</w:t>
      </w:r>
    </w:p>
    <w:p w14:paraId="220C906F">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（六）不准有其他违反党规党纪及国家法律法规的行为。</w:t>
      </w:r>
    </w:p>
    <w:p w14:paraId="45921E78">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第四条违约责任</w:t>
      </w:r>
    </w:p>
    <w:p w14:paraId="08016670">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（一）甲方领导干部及工作人员有违反本责任书第一、二条约定的，甲方将依据党规党纪和国家法律法规给予党纪政务处分或组织处理；涉嫌犯罪的，移交司法机关追究刑事责任。</w:t>
      </w:r>
    </w:p>
    <w:p w14:paraId="635E2DAC">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乙方及其工作人员有违反本协议第一、三条责任行为：1.情节严重的，甲方按照《常州市轨道交通参建企业履约评价管理办法》规定，在一定时期内限制乙方参与甲方建设项目；2.乙方将依据党规党纪和国家法律法规给予党纪政务处分或组织处理；3.涉嫌犯罪的，移交司法机关追究刑事责任；给甲方造成经济损失的，予以赔偿。</w:t>
      </w:r>
    </w:p>
    <w:p w14:paraId="4F70A58D">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第五条甲方监督部门：</w:t>
      </w:r>
      <w:r>
        <w:rPr>
          <w:rFonts w:hint="eastAsia" w:ascii="宋体" w:hAnsi="宋体" w:eastAsia="宋体" w:cs="宋体"/>
          <w:kern w:val="0"/>
          <w:sz w:val="24"/>
          <w:szCs w:val="24"/>
          <w:u w:val="single"/>
        </w:rPr>
        <w:t>常州地铁集团监察专员办公室</w:t>
      </w:r>
      <w:r>
        <w:rPr>
          <w:rFonts w:hint="eastAsia" w:ascii="宋体" w:hAnsi="宋体" w:eastAsia="宋体" w:cs="宋体"/>
          <w:kern w:val="0"/>
          <w:sz w:val="24"/>
          <w:szCs w:val="24"/>
        </w:rPr>
        <w:t>；信函举报或来访地址：</w:t>
      </w:r>
      <w:r>
        <w:rPr>
          <w:rFonts w:hint="eastAsia" w:ascii="宋体" w:hAnsi="宋体" w:eastAsia="宋体" w:cs="宋体"/>
          <w:kern w:val="0"/>
          <w:sz w:val="24"/>
          <w:szCs w:val="24"/>
          <w:u w:val="single"/>
        </w:rPr>
        <w:t>江苏省常州市天宁区中吴大道1259号</w:t>
      </w:r>
      <w:r>
        <w:rPr>
          <w:rFonts w:hint="eastAsia" w:ascii="宋体" w:hAnsi="宋体" w:eastAsia="宋体" w:cs="宋体"/>
          <w:kern w:val="0"/>
          <w:sz w:val="24"/>
          <w:szCs w:val="24"/>
        </w:rPr>
        <w:t>；举报电话：</w:t>
      </w:r>
      <w:r>
        <w:rPr>
          <w:rFonts w:hint="eastAsia" w:ascii="宋体" w:hAnsi="宋体" w:eastAsia="宋体" w:cs="宋体"/>
          <w:kern w:val="0"/>
          <w:sz w:val="24"/>
          <w:szCs w:val="24"/>
          <w:u w:val="single"/>
        </w:rPr>
        <w:t>0519-68188134</w:t>
      </w:r>
      <w:r>
        <w:rPr>
          <w:rFonts w:hint="eastAsia" w:ascii="宋体" w:hAnsi="宋体" w:eastAsia="宋体" w:cs="宋体"/>
          <w:kern w:val="0"/>
          <w:sz w:val="24"/>
          <w:szCs w:val="24"/>
        </w:rPr>
        <w:t>。</w:t>
      </w:r>
    </w:p>
    <w:p w14:paraId="60D79DC5">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第六条本责任书作为</w:t>
      </w:r>
      <w:r>
        <w:rPr>
          <w:rFonts w:hint="eastAsia" w:ascii="宋体" w:hAnsi="宋体" w:cs="宋体"/>
          <w:kern w:val="0"/>
          <w:sz w:val="24"/>
          <w:szCs w:val="24"/>
          <w:u w:val="single"/>
          <w:lang w:val="en-US" w:eastAsia="zh-CN"/>
        </w:rPr>
        <w:t xml:space="preserve">          </w:t>
      </w:r>
      <w:r>
        <w:rPr>
          <w:rFonts w:hint="eastAsia" w:ascii="宋体" w:hAnsi="宋体" w:eastAsia="宋体" w:cs="宋体"/>
          <w:kern w:val="0"/>
          <w:sz w:val="24"/>
          <w:szCs w:val="24"/>
        </w:rPr>
        <w:t>合同的附件，与此合同具有同等法律效力，经双方签字盖单位章后立即生效。</w:t>
      </w:r>
    </w:p>
    <w:p w14:paraId="5C65D6C1">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第七条本责任书有效期为双方签字盖单位章之日起，至</w:t>
      </w:r>
      <w:r>
        <w:rPr>
          <w:rFonts w:hint="eastAsia" w:ascii="宋体" w:hAnsi="宋体" w:eastAsia="宋体" w:cs="宋体"/>
          <w:kern w:val="0"/>
          <w:sz w:val="24"/>
          <w:szCs w:val="24"/>
          <w:u w:val="single"/>
        </w:rPr>
        <w:t>合同履约结束</w:t>
      </w:r>
      <w:r>
        <w:rPr>
          <w:rFonts w:hint="eastAsia" w:ascii="宋体" w:hAnsi="宋体" w:eastAsia="宋体" w:cs="宋体"/>
          <w:kern w:val="0"/>
          <w:sz w:val="24"/>
          <w:szCs w:val="24"/>
        </w:rPr>
        <w:t>止。</w:t>
      </w:r>
    </w:p>
    <w:p w14:paraId="3D761FDA">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第八条本责任书一式</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份，甲方执</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份，乙方执</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份。</w:t>
      </w:r>
    </w:p>
    <w:p w14:paraId="2F5C6C39">
      <w:pPr>
        <w:keepNext w:val="0"/>
        <w:keepLines w:val="0"/>
        <w:pageBreakBefore w:val="0"/>
        <w:widowControl/>
        <w:tabs>
          <w:tab w:val="center" w:pos="4201"/>
          <w:tab w:val="right" w:leader="dot" w:pos="9298"/>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shd w:val="clear" w:color="auto" w:fill="FFFFFF"/>
        </w:rPr>
      </w:pPr>
    </w:p>
    <w:p w14:paraId="7319AF0A">
      <w:pPr>
        <w:bidi w:val="0"/>
        <w:ind w:firstLine="599" w:firstLineChars="0"/>
        <w:jc w:val="left"/>
        <w:rPr>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JiZDA2ZWRkMDkyNzIxNmViMzQzZWY4ZDFiMjI3NDEifQ=="/>
  </w:docVars>
  <w:rsids>
    <w:rsidRoot w:val="00940E40"/>
    <w:rsid w:val="00091427"/>
    <w:rsid w:val="001C667A"/>
    <w:rsid w:val="001F7DEA"/>
    <w:rsid w:val="00211714"/>
    <w:rsid w:val="0035082A"/>
    <w:rsid w:val="003839E7"/>
    <w:rsid w:val="004532E3"/>
    <w:rsid w:val="006E1B45"/>
    <w:rsid w:val="00940D1D"/>
    <w:rsid w:val="00940E40"/>
    <w:rsid w:val="009F021C"/>
    <w:rsid w:val="00A0112F"/>
    <w:rsid w:val="00AE382E"/>
    <w:rsid w:val="00B06DB3"/>
    <w:rsid w:val="00D6672F"/>
    <w:rsid w:val="00DA6C17"/>
    <w:rsid w:val="00EB3132"/>
    <w:rsid w:val="0139280E"/>
    <w:rsid w:val="02566FC4"/>
    <w:rsid w:val="03FA1DD0"/>
    <w:rsid w:val="046E676F"/>
    <w:rsid w:val="04CA7447"/>
    <w:rsid w:val="05504736"/>
    <w:rsid w:val="075828C2"/>
    <w:rsid w:val="076223CB"/>
    <w:rsid w:val="08B32F94"/>
    <w:rsid w:val="09431BB6"/>
    <w:rsid w:val="09786229"/>
    <w:rsid w:val="09C629B2"/>
    <w:rsid w:val="09F20CE0"/>
    <w:rsid w:val="09F26B59"/>
    <w:rsid w:val="0A7E1627"/>
    <w:rsid w:val="0AEE60B4"/>
    <w:rsid w:val="0B0B30DD"/>
    <w:rsid w:val="10050387"/>
    <w:rsid w:val="11076E27"/>
    <w:rsid w:val="11D07BEF"/>
    <w:rsid w:val="121D22FE"/>
    <w:rsid w:val="135F11F0"/>
    <w:rsid w:val="13DA396D"/>
    <w:rsid w:val="14C504AC"/>
    <w:rsid w:val="14CD18FF"/>
    <w:rsid w:val="1550135D"/>
    <w:rsid w:val="15885EDA"/>
    <w:rsid w:val="163360DA"/>
    <w:rsid w:val="18A41C59"/>
    <w:rsid w:val="191C10A7"/>
    <w:rsid w:val="1A3C54EB"/>
    <w:rsid w:val="1B7137C0"/>
    <w:rsid w:val="1D201978"/>
    <w:rsid w:val="1D774AFE"/>
    <w:rsid w:val="1DAB7A64"/>
    <w:rsid w:val="1DB95116"/>
    <w:rsid w:val="1DC87D6E"/>
    <w:rsid w:val="1DE91DA5"/>
    <w:rsid w:val="1E865C97"/>
    <w:rsid w:val="1F7A60D4"/>
    <w:rsid w:val="214B3F97"/>
    <w:rsid w:val="228C2DF9"/>
    <w:rsid w:val="22C8201D"/>
    <w:rsid w:val="246062EC"/>
    <w:rsid w:val="25233CFB"/>
    <w:rsid w:val="255725C0"/>
    <w:rsid w:val="267C13D7"/>
    <w:rsid w:val="26F075AF"/>
    <w:rsid w:val="27241368"/>
    <w:rsid w:val="27673E35"/>
    <w:rsid w:val="27FC1A34"/>
    <w:rsid w:val="28365711"/>
    <w:rsid w:val="28A877F1"/>
    <w:rsid w:val="28A9626C"/>
    <w:rsid w:val="29F65891"/>
    <w:rsid w:val="2AC01DB6"/>
    <w:rsid w:val="2B78169E"/>
    <w:rsid w:val="2C6827D5"/>
    <w:rsid w:val="2D4F40A5"/>
    <w:rsid w:val="2D595FCE"/>
    <w:rsid w:val="2E5B2652"/>
    <w:rsid w:val="2EA43B5A"/>
    <w:rsid w:val="2F0F43EF"/>
    <w:rsid w:val="2F511A0E"/>
    <w:rsid w:val="2FA774C5"/>
    <w:rsid w:val="2FC130E0"/>
    <w:rsid w:val="302B7F90"/>
    <w:rsid w:val="305D75D5"/>
    <w:rsid w:val="30A13438"/>
    <w:rsid w:val="30FC7711"/>
    <w:rsid w:val="312956E8"/>
    <w:rsid w:val="31DF32DD"/>
    <w:rsid w:val="33AB0C1E"/>
    <w:rsid w:val="33B16F84"/>
    <w:rsid w:val="344F527E"/>
    <w:rsid w:val="346319AA"/>
    <w:rsid w:val="35B75967"/>
    <w:rsid w:val="35D62302"/>
    <w:rsid w:val="365001FC"/>
    <w:rsid w:val="36501AA7"/>
    <w:rsid w:val="36CF245D"/>
    <w:rsid w:val="37A53981"/>
    <w:rsid w:val="37B27FE1"/>
    <w:rsid w:val="37C130EE"/>
    <w:rsid w:val="37EE7D0E"/>
    <w:rsid w:val="39A559E5"/>
    <w:rsid w:val="39B25B7A"/>
    <w:rsid w:val="39F72DF7"/>
    <w:rsid w:val="3A2E433E"/>
    <w:rsid w:val="3A911C93"/>
    <w:rsid w:val="3B460BAE"/>
    <w:rsid w:val="3B61063F"/>
    <w:rsid w:val="3B9A35BA"/>
    <w:rsid w:val="3BD86B70"/>
    <w:rsid w:val="3C5B5272"/>
    <w:rsid w:val="3CB5094C"/>
    <w:rsid w:val="3CC03974"/>
    <w:rsid w:val="3D321369"/>
    <w:rsid w:val="3DE52FBF"/>
    <w:rsid w:val="3E5E7346"/>
    <w:rsid w:val="3FCE60EB"/>
    <w:rsid w:val="40B70E61"/>
    <w:rsid w:val="40E419B8"/>
    <w:rsid w:val="41275824"/>
    <w:rsid w:val="41562AF9"/>
    <w:rsid w:val="41827F5A"/>
    <w:rsid w:val="41CC4E66"/>
    <w:rsid w:val="42DE7463"/>
    <w:rsid w:val="44963134"/>
    <w:rsid w:val="44C47D79"/>
    <w:rsid w:val="479B2F74"/>
    <w:rsid w:val="48C7027F"/>
    <w:rsid w:val="495D0E23"/>
    <w:rsid w:val="49800FD6"/>
    <w:rsid w:val="498E6D0B"/>
    <w:rsid w:val="4A0D4B15"/>
    <w:rsid w:val="4A5120AF"/>
    <w:rsid w:val="4AF23DB0"/>
    <w:rsid w:val="4B22098E"/>
    <w:rsid w:val="4B2E0A41"/>
    <w:rsid w:val="4BAC444A"/>
    <w:rsid w:val="4BD76E4A"/>
    <w:rsid w:val="4D1864B1"/>
    <w:rsid w:val="4DBF280D"/>
    <w:rsid w:val="4EB00A24"/>
    <w:rsid w:val="4EB650BB"/>
    <w:rsid w:val="4FA9473B"/>
    <w:rsid w:val="4FF21D86"/>
    <w:rsid w:val="51D63BE5"/>
    <w:rsid w:val="51E8062F"/>
    <w:rsid w:val="52825E86"/>
    <w:rsid w:val="52B72CCB"/>
    <w:rsid w:val="53996229"/>
    <w:rsid w:val="53E82F40"/>
    <w:rsid w:val="53FC24E5"/>
    <w:rsid w:val="5406600F"/>
    <w:rsid w:val="544B1882"/>
    <w:rsid w:val="55141200"/>
    <w:rsid w:val="55922189"/>
    <w:rsid w:val="55DD69AA"/>
    <w:rsid w:val="563653E3"/>
    <w:rsid w:val="56811FD5"/>
    <w:rsid w:val="56E24B0C"/>
    <w:rsid w:val="56EB33B4"/>
    <w:rsid w:val="583A23D4"/>
    <w:rsid w:val="58AF7528"/>
    <w:rsid w:val="59971F26"/>
    <w:rsid w:val="5AC52443"/>
    <w:rsid w:val="5AE12F96"/>
    <w:rsid w:val="5B0E4E4E"/>
    <w:rsid w:val="5C0F3B6D"/>
    <w:rsid w:val="5D2C0265"/>
    <w:rsid w:val="5D68581D"/>
    <w:rsid w:val="5DAD3016"/>
    <w:rsid w:val="5E7C22CA"/>
    <w:rsid w:val="60AE0EE4"/>
    <w:rsid w:val="60E732E5"/>
    <w:rsid w:val="61CF046B"/>
    <w:rsid w:val="61DC3946"/>
    <w:rsid w:val="62C97BA4"/>
    <w:rsid w:val="63607CF7"/>
    <w:rsid w:val="64676E43"/>
    <w:rsid w:val="65DE2C39"/>
    <w:rsid w:val="666B40A1"/>
    <w:rsid w:val="66753F3C"/>
    <w:rsid w:val="66890A3C"/>
    <w:rsid w:val="669B51AB"/>
    <w:rsid w:val="66ED4B5B"/>
    <w:rsid w:val="681A07C7"/>
    <w:rsid w:val="683E4791"/>
    <w:rsid w:val="6A081278"/>
    <w:rsid w:val="6A401D09"/>
    <w:rsid w:val="6ACF324C"/>
    <w:rsid w:val="6B121C70"/>
    <w:rsid w:val="6B686E01"/>
    <w:rsid w:val="6D7A1259"/>
    <w:rsid w:val="6DB75753"/>
    <w:rsid w:val="6DC9345E"/>
    <w:rsid w:val="6DD16F9D"/>
    <w:rsid w:val="6DD4032A"/>
    <w:rsid w:val="6E126217"/>
    <w:rsid w:val="6E371E26"/>
    <w:rsid w:val="6EC26015"/>
    <w:rsid w:val="6ED40A1C"/>
    <w:rsid w:val="6EF21181"/>
    <w:rsid w:val="6F736C00"/>
    <w:rsid w:val="6FA75643"/>
    <w:rsid w:val="6FC206B6"/>
    <w:rsid w:val="70AB5B38"/>
    <w:rsid w:val="71795B4B"/>
    <w:rsid w:val="71F80EDE"/>
    <w:rsid w:val="72E51E36"/>
    <w:rsid w:val="72EC26C7"/>
    <w:rsid w:val="730569E2"/>
    <w:rsid w:val="73494652"/>
    <w:rsid w:val="747D56CB"/>
    <w:rsid w:val="7580671F"/>
    <w:rsid w:val="75E35A02"/>
    <w:rsid w:val="760A47A4"/>
    <w:rsid w:val="76421AE0"/>
    <w:rsid w:val="765513FE"/>
    <w:rsid w:val="76621CEE"/>
    <w:rsid w:val="76CD2F0A"/>
    <w:rsid w:val="773F008C"/>
    <w:rsid w:val="775510FB"/>
    <w:rsid w:val="77960CC9"/>
    <w:rsid w:val="78A57CA7"/>
    <w:rsid w:val="78BF7E2E"/>
    <w:rsid w:val="78CF1B97"/>
    <w:rsid w:val="7943142C"/>
    <w:rsid w:val="79AA431D"/>
    <w:rsid w:val="79B41291"/>
    <w:rsid w:val="7A1A5A1A"/>
    <w:rsid w:val="7A5F4858"/>
    <w:rsid w:val="7BD31B7B"/>
    <w:rsid w:val="7CAC1243"/>
    <w:rsid w:val="7DEB7172"/>
    <w:rsid w:val="7F1C6895"/>
    <w:rsid w:val="7FBC551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eastAsia="黑体"/>
      <w:b/>
      <w:kern w:val="44"/>
      <w:sz w:val="32"/>
      <w:szCs w:val="44"/>
    </w:rPr>
  </w:style>
  <w:style w:type="paragraph" w:styleId="3">
    <w:name w:val="heading 2"/>
    <w:basedOn w:val="1"/>
    <w:next w:val="1"/>
    <w:link w:val="11"/>
    <w:autoRedefine/>
    <w:qFormat/>
    <w:uiPriority w:val="0"/>
    <w:pPr>
      <w:keepNext/>
      <w:jc w:val="center"/>
      <w:outlineLvl w:val="1"/>
    </w:pPr>
    <w:rPr>
      <w:rFonts w:ascii="宋体"/>
      <w:b/>
      <w:sz w:val="28"/>
      <w:szCs w:val="20"/>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4">
    <w:name w:val="toa heading"/>
    <w:basedOn w:val="1"/>
    <w:next w:val="1"/>
    <w:autoRedefine/>
    <w:qFormat/>
    <w:uiPriority w:val="99"/>
    <w:pPr>
      <w:spacing w:before="120"/>
    </w:pPr>
    <w:rPr>
      <w:rFonts w:ascii="Arial" w:hAnsi="Arial" w:cs="Arial"/>
      <w:sz w:val="24"/>
    </w:rPr>
  </w:style>
  <w:style w:type="paragraph" w:styleId="5">
    <w:name w:val="annotation text"/>
    <w:basedOn w:val="1"/>
    <w:autoRedefine/>
    <w:semiHidden/>
    <w:unhideWhenUsed/>
    <w:qFormat/>
    <w:uiPriority w:val="99"/>
    <w:pPr>
      <w:jc w:val="left"/>
    </w:pPr>
  </w:style>
  <w:style w:type="paragraph" w:styleId="6">
    <w:name w:val="Body Text Indent"/>
    <w:basedOn w:val="1"/>
    <w:link w:val="12"/>
    <w:autoRedefine/>
    <w:qFormat/>
    <w:uiPriority w:val="0"/>
    <w:pPr>
      <w:spacing w:after="120"/>
      <w:ind w:left="420" w:leftChars="200"/>
    </w:pPr>
    <w:rPr>
      <w:szCs w:val="20"/>
    </w:rPr>
  </w:style>
  <w:style w:type="paragraph" w:styleId="7">
    <w:name w:val="footer"/>
    <w:basedOn w:val="1"/>
    <w:link w:val="14"/>
    <w:autoRedefine/>
    <w:unhideWhenUsed/>
    <w:qFormat/>
    <w:uiPriority w:val="99"/>
    <w:pPr>
      <w:tabs>
        <w:tab w:val="center" w:pos="4153"/>
        <w:tab w:val="right" w:pos="8306"/>
      </w:tabs>
      <w:snapToGrid w:val="0"/>
      <w:jc w:val="left"/>
    </w:pPr>
    <w:rPr>
      <w:sz w:val="18"/>
      <w:szCs w:val="18"/>
    </w:rPr>
  </w:style>
  <w:style w:type="paragraph" w:styleId="8">
    <w:name w:val="header"/>
    <w:basedOn w:val="1"/>
    <w:link w:val="13"/>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1">
    <w:name w:val="标题 2 字符"/>
    <w:basedOn w:val="10"/>
    <w:link w:val="3"/>
    <w:autoRedefine/>
    <w:qFormat/>
    <w:uiPriority w:val="0"/>
    <w:rPr>
      <w:rFonts w:ascii="宋体" w:hAnsi="Times New Roman" w:eastAsia="宋体" w:cs="Times New Roman"/>
      <w:b/>
      <w:sz w:val="28"/>
      <w:szCs w:val="20"/>
    </w:rPr>
  </w:style>
  <w:style w:type="character" w:customStyle="1" w:styleId="12">
    <w:name w:val="正文文本缩进 字符"/>
    <w:basedOn w:val="10"/>
    <w:link w:val="6"/>
    <w:autoRedefine/>
    <w:qFormat/>
    <w:uiPriority w:val="0"/>
    <w:rPr>
      <w:rFonts w:ascii="Times New Roman" w:hAnsi="Times New Roman" w:eastAsia="宋体" w:cs="Times New Roman"/>
      <w:szCs w:val="20"/>
    </w:rPr>
  </w:style>
  <w:style w:type="character" w:customStyle="1" w:styleId="13">
    <w:name w:val="页眉 字符"/>
    <w:basedOn w:val="10"/>
    <w:link w:val="8"/>
    <w:autoRedefine/>
    <w:qFormat/>
    <w:uiPriority w:val="99"/>
    <w:rPr>
      <w:rFonts w:ascii="Times New Roman" w:hAnsi="Times New Roman" w:eastAsia="宋体" w:cs="Times New Roman"/>
      <w:sz w:val="18"/>
      <w:szCs w:val="18"/>
    </w:rPr>
  </w:style>
  <w:style w:type="character" w:customStyle="1" w:styleId="14">
    <w:name w:val="页脚 字符"/>
    <w:basedOn w:val="10"/>
    <w:link w:val="7"/>
    <w:autoRedefine/>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13</Pages>
  <Words>7967</Words>
  <Characters>8288</Characters>
  <Lines>31</Lines>
  <Paragraphs>8</Paragraphs>
  <TotalTime>1</TotalTime>
  <ScaleCrop>false</ScaleCrop>
  <LinksUpToDate>false</LinksUpToDate>
  <CharactersWithSpaces>8575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2018-10-16T07:08:00Z</dcterms:created>
  <dc:creator>lenovo</dc:creator>
  <cp:lastModifiedBy>ZQG</cp:lastModifiedBy>
  <cp:lastPrinted>2018-10-16T07:13:00Z</cp:lastPrinted>
  <dcterms:modified xsi:type="dcterms:W3CDTF">2026-06-01T08:21:09Z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9679B721FF844AA685AB6A3861F912AF_13</vt:lpwstr>
  </property>
  <property fmtid="{D5CDD505-2E9C-101B-9397-08002B2CF9AE}" pid="4" name="KSOTemplateDocerSaveRecord">
    <vt:lpwstr>eyJoZGlkIjoiNWQxZWJmMDU5Y2FhMTNlOWE1YjliMjIyZjU3NmJkMWYiLCJ1c2VySWQiOiIyNTI4NzUxNjUifQ==</vt:lpwstr>
  </property>
</Properties>
</file>