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55D1D">
      <w:pPr>
        <w:spacing w:line="360" w:lineRule="auto"/>
        <w:jc w:val="both"/>
        <w:rPr>
          <w:rFonts w:hint="eastAsia"/>
          <w:b/>
          <w:bCs/>
          <w:sz w:val="52"/>
          <w:szCs w:val="52"/>
        </w:rPr>
      </w:pPr>
    </w:p>
    <w:p w14:paraId="06674EC6">
      <w:pPr>
        <w:jc w:val="center"/>
        <w:rPr>
          <w:rFonts w:hint="eastAsia" w:ascii="宋体" w:hAnsi="宋体" w:eastAsia="宋体" w:cs="宋体"/>
          <w:b/>
          <w:bCs/>
          <w:spacing w:val="-6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6"/>
          <w:sz w:val="30"/>
          <w:szCs w:val="30"/>
          <w:lang w:val="en-US" w:eastAsia="zh-CN"/>
        </w:rPr>
        <w:t>内蒙古霍煤通顺碳素有限责任公司</w:t>
      </w:r>
    </w:p>
    <w:p w14:paraId="2CA400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50"/>
        <w:ind w:right="44" w:rightChars="20"/>
        <w:jc w:val="center"/>
        <w:textAlignment w:val="auto"/>
        <w:rPr>
          <w:rFonts w:hint="eastAsia" w:ascii="宋体" w:hAnsi="宋体" w:cs="宋体"/>
          <w:b/>
          <w:bCs/>
          <w:kern w:val="0"/>
          <w:position w:val="-3"/>
          <w:sz w:val="48"/>
          <w:szCs w:val="48"/>
        </w:rPr>
      </w:pPr>
      <w:r>
        <w:rPr>
          <w:rFonts w:hint="eastAsia" w:ascii="宋体" w:hAnsi="宋体" w:cs="宋体"/>
          <w:b/>
          <w:bCs/>
          <w:kern w:val="0"/>
          <w:position w:val="-3"/>
          <w:sz w:val="48"/>
          <w:szCs w:val="48"/>
          <w:lang w:val="en-US" w:eastAsia="zh-CN"/>
        </w:rPr>
        <w:t>仓储及运输</w:t>
      </w:r>
      <w:r>
        <w:rPr>
          <w:rFonts w:hint="eastAsia" w:ascii="宋体" w:hAnsi="宋体" w:cs="宋体"/>
          <w:b/>
          <w:bCs/>
          <w:kern w:val="0"/>
          <w:position w:val="-3"/>
          <w:sz w:val="48"/>
          <w:szCs w:val="48"/>
        </w:rPr>
        <w:t>服务</w:t>
      </w:r>
    </w:p>
    <w:p w14:paraId="181F06E9">
      <w:pPr>
        <w:spacing w:line="360" w:lineRule="auto"/>
        <w:ind w:right="44" w:rightChars="20"/>
        <w:jc w:val="center"/>
        <w:rPr>
          <w:rFonts w:hint="eastAsia" w:ascii="宋体" w:hAnsi="宋体" w:eastAsia="宋体" w:cs="宋体"/>
          <w:b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kern w:val="2"/>
          <w:sz w:val="36"/>
          <w:szCs w:val="36"/>
          <w:lang w:val="en-US" w:eastAsia="zh-CN" w:bidi="ar-SA"/>
        </w:rPr>
        <w:t>报价表</w:t>
      </w:r>
    </w:p>
    <w:tbl>
      <w:tblPr>
        <w:tblStyle w:val="14"/>
        <w:tblW w:w="986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6"/>
        <w:gridCol w:w="2192"/>
        <w:gridCol w:w="1062"/>
        <w:gridCol w:w="1085"/>
        <w:gridCol w:w="1112"/>
        <w:gridCol w:w="1234"/>
        <w:gridCol w:w="1594"/>
        <w:gridCol w:w="927"/>
      </w:tblGrid>
      <w:tr w14:paraId="444EE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jc w:val="center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27B2B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序号</w:t>
            </w:r>
          </w:p>
        </w:tc>
        <w:tc>
          <w:tcPr>
            <w:tcW w:w="21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66678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运输地点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A7C90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预估数量</w:t>
            </w:r>
          </w:p>
          <w:p w14:paraId="12B094F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（吨）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BBC595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税前单价</w:t>
            </w:r>
          </w:p>
          <w:p w14:paraId="0978D36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（元/吨）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44C3D1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含税单价</w:t>
            </w:r>
          </w:p>
          <w:p w14:paraId="2728FF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（元/吨）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68D7E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含税单价最高限价</w:t>
            </w:r>
          </w:p>
          <w:p w14:paraId="244B9C9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（元/吨）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1E0DA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含税总价</w:t>
            </w:r>
          </w:p>
          <w:p w14:paraId="6725097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（元）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98C76D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税率</w:t>
            </w:r>
          </w:p>
        </w:tc>
      </w:tr>
      <w:tr w14:paraId="52B7B2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  <w:jc w:val="center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F0B79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2192" w:type="dxa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20E8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白音华铝厂至锦华铁路白音华站碳块及其他物资汽车运输（往返）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D021A9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3000.00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F4D025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CDFC46"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u w:val="single"/>
                <w:lang w:val="en-US" w:eastAsia="zh-CN" w:bidi="ar-SA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8E9E6A"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u w:val="none"/>
                <w:lang w:val="en-US" w:eastAsia="zh-CN"/>
              </w:rPr>
              <w:t>30.00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48B2B05"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u w:val="single"/>
                <w:lang w:val="en-US" w:eastAsia="zh-CN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06E1AA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u w:val="singl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val="en-US" w:eastAsia="zh-CN" w:bidi="ar"/>
              </w:rPr>
              <w:t xml:space="preserve"> 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bidi="ar"/>
              </w:rPr>
              <w:t xml:space="preserve"> </w:t>
            </w:r>
            <w:r>
              <w:rPr>
                <w:rStyle w:val="30"/>
                <w:rFonts w:hint="default"/>
                <w:sz w:val="22"/>
                <w:szCs w:val="22"/>
                <w:lang w:bidi="ar"/>
              </w:rPr>
              <w:t>%</w:t>
            </w:r>
          </w:p>
        </w:tc>
      </w:tr>
      <w:tr w14:paraId="4D1AD7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986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29648A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u w:val="singl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u w:val="none"/>
                <w:lang w:val="en-US" w:eastAsia="zh-CN"/>
              </w:rPr>
              <w:t>含税报价合计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u w:val="single"/>
                <w:lang w:val="en-US" w:eastAsia="zh-CN"/>
              </w:rPr>
              <w:t xml:space="preserve">：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u w:val="none"/>
                <w:lang w:val="en-US" w:eastAsia="zh-CN"/>
              </w:rPr>
              <w:t>元，人民币大写：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u w:val="single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u w:val="none"/>
                <w:lang w:val="en-US" w:eastAsia="zh-CN"/>
              </w:rPr>
              <w:t>。</w:t>
            </w:r>
          </w:p>
        </w:tc>
      </w:tr>
    </w:tbl>
    <w:p w14:paraId="165841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 w:cs="仿宋_GB2312"/>
          <w:b/>
          <w:bCs/>
          <w:kern w:val="2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kern w:val="2"/>
          <w:sz w:val="30"/>
          <w:szCs w:val="30"/>
          <w:highlight w:val="none"/>
          <w:lang w:val="en-US" w:eastAsia="zh-CN"/>
        </w:rPr>
        <w:t>注：单价中包含了应由乙方提供的增值税税金、运输费、仓储及保管费、存储场地卸车、装车等全部费用，甲方不再另行支付其他费用</w:t>
      </w:r>
    </w:p>
    <w:p w14:paraId="48197ED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仿宋" w:hAnsi="仿宋" w:eastAsia="仿宋" w:cs="仿宋_GB2312"/>
          <w:b/>
          <w:bCs/>
          <w:kern w:val="2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10AB731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仿宋" w:hAnsi="仿宋" w:eastAsia="仿宋" w:cs="仿宋_GB2312"/>
          <w:b/>
          <w:bCs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kern w:val="2"/>
          <w:sz w:val="32"/>
          <w:szCs w:val="32"/>
          <w:highlight w:val="none"/>
          <w:lang w:val="en-US" w:eastAsia="zh-CN"/>
        </w:rPr>
        <w:t>法定代表人或授权委托人（签字）</w:t>
      </w:r>
    </w:p>
    <w:p w14:paraId="7C5378B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kern w:val="2"/>
          <w:sz w:val="32"/>
          <w:szCs w:val="32"/>
          <w:highlight w:val="none"/>
          <w:lang w:val="en-US" w:eastAsia="zh-CN"/>
        </w:rPr>
        <w:t>公司名称（盖章）</w:t>
      </w:r>
    </w:p>
    <w:p w14:paraId="5D0EAA30">
      <w:pPr>
        <w:rPr>
          <w:rFonts w:hint="eastAsia"/>
          <w:lang w:eastAsia="zh-CN"/>
        </w:rPr>
      </w:pPr>
    </w:p>
    <w:p w14:paraId="282174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after="0" w:afterLines="-2147483648" w:line="700" w:lineRule="exact"/>
        <w:textAlignment w:val="auto"/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eastAsia="zh-CN"/>
        </w:rPr>
        <w:t>年</w:t>
      </w:r>
      <w:r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eastAsia="zh-CN"/>
        </w:rPr>
        <w:t>月</w:t>
      </w:r>
      <w:r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_GB2312"/>
          <w:kern w:val="2"/>
          <w:sz w:val="32"/>
          <w:szCs w:val="32"/>
          <w:highlight w:val="none"/>
          <w:lang w:eastAsia="zh-CN"/>
        </w:rPr>
        <w:t>日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9ADD0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FCDC22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1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DFCDC22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1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AABEE3">
    <w:pPr>
      <w:pStyle w:val="11"/>
      <w:pBdr>
        <w:bottom w:val="none" w:color="auto" w:sz="0" w:space="1"/>
      </w:pBdr>
      <w:tabs>
        <w:tab w:val="center" w:pos="4153"/>
        <w:tab w:val="right" w:pos="8306"/>
        <w:tab w:val="clear" w:pos="4680"/>
        <w:tab w:val="clear" w:pos="9360"/>
      </w:tabs>
      <w:jc w:val="left"/>
      <w:rPr>
        <w:rFonts w:hint="eastAsia"/>
      </w:rPr>
    </w:pPr>
    <w:r>
      <w:rPr>
        <w:rFonts w:hint="eastAsia"/>
      </w:rPr>
      <w:t xml:space="preserve">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cumentProtection w:enforcement="0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docVars>
    <w:docVar w:name="commondata" w:val="eyJoZGlkIjoiNTJkNGM4NGZhNmE1YzMzMjYzYTY2ZTk1N2FlOGVlZjkifQ=="/>
  </w:docVars>
  <w:rsids>
    <w:rsidRoot w:val="00000000"/>
    <w:rsid w:val="03242239"/>
    <w:rsid w:val="05AB39D3"/>
    <w:rsid w:val="076E4265"/>
    <w:rsid w:val="07E31891"/>
    <w:rsid w:val="07F817E1"/>
    <w:rsid w:val="07FB2226"/>
    <w:rsid w:val="081878A1"/>
    <w:rsid w:val="0B5B7B50"/>
    <w:rsid w:val="0DE52ADB"/>
    <w:rsid w:val="198512C0"/>
    <w:rsid w:val="1CD56548"/>
    <w:rsid w:val="1CE31619"/>
    <w:rsid w:val="1D012A8E"/>
    <w:rsid w:val="20F653A8"/>
    <w:rsid w:val="23AB7987"/>
    <w:rsid w:val="260B1BA1"/>
    <w:rsid w:val="29127DD1"/>
    <w:rsid w:val="29D0704B"/>
    <w:rsid w:val="2D0D41F1"/>
    <w:rsid w:val="311E4D0B"/>
    <w:rsid w:val="33C30645"/>
    <w:rsid w:val="37682452"/>
    <w:rsid w:val="390B1FAE"/>
    <w:rsid w:val="3AE22E01"/>
    <w:rsid w:val="3B0F09AF"/>
    <w:rsid w:val="3C073099"/>
    <w:rsid w:val="424F31EB"/>
    <w:rsid w:val="43BE791B"/>
    <w:rsid w:val="471A2251"/>
    <w:rsid w:val="4CAB6A75"/>
    <w:rsid w:val="4F1F09CE"/>
    <w:rsid w:val="536B11C3"/>
    <w:rsid w:val="555067C1"/>
    <w:rsid w:val="57A2277F"/>
    <w:rsid w:val="59C55E43"/>
    <w:rsid w:val="5A366BCB"/>
    <w:rsid w:val="5ED721E1"/>
    <w:rsid w:val="63AD43A2"/>
    <w:rsid w:val="67142F79"/>
    <w:rsid w:val="6A723C50"/>
    <w:rsid w:val="6AE52674"/>
    <w:rsid w:val="759D2210"/>
    <w:rsid w:val="795E0820"/>
    <w:rsid w:val="7CC3612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24"/>
    <w:autoRedefine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25"/>
    <w:autoRedefine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26"/>
    <w:autoRedefine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7"/>
    <w:autoRedefine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unhideWhenUsed/>
    <w:qFormat/>
    <w:uiPriority w:val="99"/>
    <w:pPr>
      <w:ind w:left="720"/>
    </w:pPr>
  </w:style>
  <w:style w:type="paragraph" w:styleId="7">
    <w:name w:val="caption"/>
    <w:basedOn w:val="1"/>
    <w:next w:val="1"/>
    <w:autoRedefine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Body Text"/>
    <w:basedOn w:val="1"/>
    <w:next w:val="9"/>
    <w:autoRedefine/>
    <w:qFormat/>
    <w:uiPriority w:val="0"/>
    <w:pPr>
      <w:widowControl w:val="0"/>
      <w:adjustRightInd w:val="0"/>
      <w:spacing w:line="360" w:lineRule="atLeast"/>
      <w:jc w:val="both"/>
    </w:pPr>
    <w:rPr>
      <w:kern w:val="2"/>
      <w:sz w:val="24"/>
      <w:szCs w:val="28"/>
    </w:rPr>
  </w:style>
  <w:style w:type="paragraph" w:styleId="9">
    <w:name w:val="Body Text First Indent"/>
    <w:basedOn w:val="8"/>
    <w:autoRedefine/>
    <w:unhideWhenUsed/>
    <w:qFormat/>
    <w:uiPriority w:val="99"/>
    <w:pPr>
      <w:ind w:firstLine="420" w:firstLineChars="100"/>
    </w:pPr>
  </w:style>
  <w:style w:type="paragraph" w:styleId="10">
    <w:name w:val="footer"/>
    <w:basedOn w:val="1"/>
    <w:autoRedefine/>
    <w:qFormat/>
    <w:uiPriority w:val="0"/>
    <w:pPr>
      <w:widowControl w:val="0"/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sz w:val="18"/>
      <w:lang w:eastAsia="zh-CN"/>
    </w:rPr>
  </w:style>
  <w:style w:type="paragraph" w:styleId="11">
    <w:name w:val="header"/>
    <w:basedOn w:val="1"/>
    <w:link w:val="23"/>
    <w:autoRedefine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Subtitle"/>
    <w:basedOn w:val="1"/>
    <w:next w:val="1"/>
    <w:link w:val="28"/>
    <w:autoRedefine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3">
    <w:name w:val="Title"/>
    <w:basedOn w:val="1"/>
    <w:next w:val="1"/>
    <w:link w:val="29"/>
    <w:autoRedefine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5">
    <w:name w:val="Table Grid"/>
    <w:basedOn w:val="14"/>
    <w:autoRedefine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basedOn w:val="16"/>
    <w:autoRedefine/>
    <w:qFormat/>
    <w:uiPriority w:val="0"/>
  </w:style>
  <w:style w:type="character" w:styleId="18">
    <w:name w:val="Emphasis"/>
    <w:basedOn w:val="16"/>
    <w:autoRedefine/>
    <w:qFormat/>
    <w:uiPriority w:val="20"/>
    <w:rPr>
      <w:i/>
      <w:iCs/>
    </w:rPr>
  </w:style>
  <w:style w:type="character" w:styleId="19">
    <w:name w:val="Hyperlink"/>
    <w:basedOn w:val="16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20">
    <w:name w:val="样式1"/>
    <w:basedOn w:val="21"/>
    <w:next w:val="1"/>
    <w:autoRedefine/>
    <w:qFormat/>
    <w:uiPriority w:val="0"/>
    <w:pPr>
      <w:adjustRightInd w:val="0"/>
      <w:spacing w:line="420" w:lineRule="auto"/>
      <w:jc w:val="center"/>
      <w:textAlignment w:val="baseline"/>
    </w:pPr>
    <w:rPr>
      <w:rFonts w:ascii="宋体" w:hAnsi="Times New Roman"/>
      <w:kern w:val="0"/>
      <w:sz w:val="24"/>
      <w:szCs w:val="20"/>
    </w:rPr>
  </w:style>
  <w:style w:type="paragraph" w:customStyle="1" w:styleId="21">
    <w:name w:val="附录图标题"/>
    <w:next w:val="22"/>
    <w:autoRedefine/>
    <w:qFormat/>
    <w:uiPriority w:val="0"/>
    <w:pPr>
      <w:spacing w:line="360" w:lineRule="exact"/>
      <w:jc w:val="center"/>
    </w:pPr>
    <w:rPr>
      <w:rFonts w:ascii="黑体" w:hAnsi="Times New Roman" w:eastAsia="黑体" w:cs="Times New Roman"/>
      <w:sz w:val="21"/>
      <w:szCs w:val="22"/>
      <w:lang w:val="en-US" w:eastAsia="zh-CN" w:bidi="ar-SA"/>
    </w:rPr>
  </w:style>
  <w:style w:type="paragraph" w:customStyle="1" w:styleId="22">
    <w:name w:val="段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character" w:customStyle="1" w:styleId="23">
    <w:name w:val="Header Char"/>
    <w:basedOn w:val="16"/>
    <w:link w:val="11"/>
    <w:autoRedefine/>
    <w:qFormat/>
    <w:uiPriority w:val="99"/>
  </w:style>
  <w:style w:type="character" w:customStyle="1" w:styleId="24">
    <w:name w:val="Heading 1 Char"/>
    <w:basedOn w:val="16"/>
    <w:link w:val="2"/>
    <w:autoRedefine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25">
    <w:name w:val="Heading 2 Char"/>
    <w:basedOn w:val="16"/>
    <w:link w:val="3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6">
    <w:name w:val="Heading 3 Char"/>
    <w:basedOn w:val="16"/>
    <w:link w:val="4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7">
    <w:name w:val="Heading 4 Char"/>
    <w:basedOn w:val="16"/>
    <w:link w:val="5"/>
    <w:autoRedefine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8">
    <w:name w:val="Subtitle Char"/>
    <w:basedOn w:val="16"/>
    <w:link w:val="1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9">
    <w:name w:val="Title Char"/>
    <w:basedOn w:val="16"/>
    <w:link w:val="13"/>
    <w:autoRedefine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30">
    <w:name w:val="font41"/>
    <w:basedOn w:val="16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31">
    <w:name w:val="font11"/>
    <w:basedOn w:val="16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styleId="32">
    <w:name w:val="List Paragraph"/>
    <w:basedOn w:val="1"/>
    <w:autoRedefine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33">
    <w:name w:val="font21"/>
    <w:basedOn w:val="16"/>
    <w:autoRedefine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百度在线网络技术有限公司</Company>
  <Pages>1</Pages>
  <Words>201</Words>
  <Characters>232</Characters>
  <TotalTime>0</TotalTime>
  <ScaleCrop>false</ScaleCrop>
  <LinksUpToDate>false</LinksUpToDate>
  <CharactersWithSpaces>272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2022-07-11T13:28:00Z</dcterms:created>
  <dc:creator>xuming02</dc:creator>
  <cp:lastModifiedBy>再见理想</cp:lastModifiedBy>
  <cp:lastPrinted>2023-07-21T09:23:00Z</cp:lastPrinted>
  <dcterms:modified xsi:type="dcterms:W3CDTF">2026-05-29T07:25:55Z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0BF8079A794D471C80492523B86E6C5F</vt:lpwstr>
  </property>
  <property fmtid="{D5CDD505-2E9C-101B-9397-08002B2CF9AE}" pid="4" name="KSOTemplateDocerSaveRecord">
    <vt:lpwstr>eyJoZGlkIjoiMzU2ZWVhZTM4NTA2YjkzNTIzYjc5Y2E0NTAwOWNlNWMiLCJ1c2VySWQiOiI0NjM5MjM5NjQifQ==</vt:lpwstr>
  </property>
</Properties>
</file>